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4" w:rsidRPr="0039704C" w:rsidRDefault="0091739E">
      <w:pPr>
        <w:rPr>
          <w:lang w:val="en-GB"/>
        </w:rPr>
      </w:pPr>
      <w:r w:rsidRPr="0039704C">
        <w:rPr>
          <w:lang w:val="en-GB"/>
        </w:rPr>
        <w:t>27 July, 2015</w:t>
      </w:r>
    </w:p>
    <w:p w:rsidR="00310F6B" w:rsidRPr="00026BF4" w:rsidRDefault="0039704C">
      <w:pPr>
        <w:rPr>
          <w:lang w:val="en-GB"/>
        </w:rPr>
      </w:pPr>
      <w:r>
        <w:rPr>
          <w:lang w:val="en-GB"/>
        </w:rPr>
        <w:t xml:space="preserve">Dear Ambassador </w:t>
      </w:r>
      <w:proofErr w:type="spellStart"/>
      <w:r>
        <w:rPr>
          <w:lang w:val="en-GB"/>
        </w:rPr>
        <w:t>Kamau</w:t>
      </w:r>
      <w:proofErr w:type="spellEnd"/>
      <w:r>
        <w:rPr>
          <w:lang w:val="en-GB"/>
        </w:rPr>
        <w:t xml:space="preserve"> and A</w:t>
      </w:r>
      <w:r w:rsidR="00026BF4" w:rsidRPr="00026BF4">
        <w:rPr>
          <w:lang w:val="en-GB"/>
        </w:rPr>
        <w:t>mbassador Donoghue,</w:t>
      </w:r>
    </w:p>
    <w:p w:rsidR="00026BF4" w:rsidRDefault="00026BF4">
      <w:pPr>
        <w:rPr>
          <w:lang w:val="en-GB"/>
        </w:rPr>
      </w:pPr>
      <w:r>
        <w:rPr>
          <w:lang w:val="en-GB"/>
        </w:rPr>
        <w:t xml:space="preserve">As a very broad representation of </w:t>
      </w:r>
      <w:r w:rsidR="00A74B64">
        <w:rPr>
          <w:lang w:val="en-GB"/>
        </w:rPr>
        <w:t>three major groups and 103</w:t>
      </w:r>
      <w:r w:rsidR="005079EC">
        <w:rPr>
          <w:lang w:val="en-GB"/>
        </w:rPr>
        <w:t xml:space="preserve"> </w:t>
      </w:r>
      <w:r>
        <w:rPr>
          <w:lang w:val="en-GB"/>
        </w:rPr>
        <w:t>civil society</w:t>
      </w:r>
      <w:r w:rsidR="007E0FF0">
        <w:rPr>
          <w:lang w:val="en-GB"/>
        </w:rPr>
        <w:t xml:space="preserve"> organizations</w:t>
      </w:r>
      <w:r>
        <w:rPr>
          <w:lang w:val="en-GB"/>
        </w:rPr>
        <w:t xml:space="preserve"> working in the past years on the Post-2015 development agenda we would like to use this opportunity to express our </w:t>
      </w:r>
      <w:r w:rsidR="00306082">
        <w:rPr>
          <w:lang w:val="en-GB"/>
        </w:rPr>
        <w:t>grave</w:t>
      </w:r>
      <w:r>
        <w:rPr>
          <w:lang w:val="en-GB"/>
        </w:rPr>
        <w:t xml:space="preserve"> concern about the following paragraph</w:t>
      </w:r>
      <w:r w:rsidR="00F0334B">
        <w:rPr>
          <w:lang w:val="en-GB"/>
        </w:rPr>
        <w:t xml:space="preserve"> an</w:t>
      </w:r>
      <w:r w:rsidR="0090554C">
        <w:rPr>
          <w:lang w:val="en-GB"/>
        </w:rPr>
        <w:t>d suggest the following amendments</w:t>
      </w:r>
      <w:r w:rsidR="00F0334B">
        <w:rPr>
          <w:lang w:val="en-GB"/>
        </w:rPr>
        <w:t xml:space="preserve"> (highlighted)</w:t>
      </w:r>
      <w:r>
        <w:rPr>
          <w:lang w:val="en-GB"/>
        </w:rPr>
        <w:t>:</w:t>
      </w:r>
    </w:p>
    <w:p w:rsidR="00026BF4" w:rsidRPr="00CD653F" w:rsidRDefault="00026BF4" w:rsidP="00870F11">
      <w:pPr>
        <w:pStyle w:val="Lijstalinea"/>
        <w:numPr>
          <w:ilvl w:val="0"/>
          <w:numId w:val="1"/>
        </w:numPr>
        <w:spacing w:after="200"/>
        <w:ind w:left="714" w:hanging="357"/>
        <w:jc w:val="both"/>
        <w:rPr>
          <w:rFonts w:asciiTheme="minorHAnsi" w:hAnsiTheme="minorHAnsi"/>
          <w:lang w:val="en-GB"/>
        </w:rPr>
      </w:pPr>
      <w:r w:rsidRPr="00CD653F">
        <w:rPr>
          <w:rFonts w:asciiTheme="minorHAnsi" w:hAnsiTheme="minorHAnsi"/>
          <w:color w:val="000000"/>
          <w:lang w:val="en-GB"/>
        </w:rPr>
        <w:t xml:space="preserve">We </w:t>
      </w:r>
      <w:r>
        <w:rPr>
          <w:rFonts w:asciiTheme="minorHAnsi" w:hAnsiTheme="minorHAnsi"/>
          <w:color w:val="000000"/>
          <w:lang w:val="en-GB"/>
        </w:rPr>
        <w:t>recognize the role of the family</w:t>
      </w:r>
      <w:r w:rsidR="00306082" w:rsidRPr="00306082">
        <w:rPr>
          <w:rFonts w:asciiTheme="minorHAnsi" w:hAnsiTheme="minorHAnsi"/>
          <w:b/>
          <w:i/>
          <w:color w:val="000000"/>
          <w:highlight w:val="yellow"/>
          <w:u w:val="single"/>
          <w:lang w:val="en-GB"/>
        </w:rPr>
        <w:t xml:space="preserve">, in its </w:t>
      </w:r>
      <w:r w:rsidR="00EC71EB">
        <w:rPr>
          <w:rFonts w:asciiTheme="minorHAnsi" w:hAnsiTheme="minorHAnsi"/>
          <w:b/>
          <w:i/>
          <w:color w:val="000000"/>
          <w:highlight w:val="yellow"/>
          <w:u w:val="single"/>
          <w:lang w:val="en-GB"/>
        </w:rPr>
        <w:t>various</w:t>
      </w:r>
      <w:r w:rsidR="00306082" w:rsidRPr="00306082">
        <w:rPr>
          <w:rFonts w:asciiTheme="minorHAnsi" w:hAnsiTheme="minorHAnsi"/>
          <w:b/>
          <w:i/>
          <w:color w:val="000000"/>
          <w:highlight w:val="yellow"/>
          <w:u w:val="single"/>
          <w:lang w:val="en-GB"/>
        </w:rPr>
        <w:t xml:space="preserve"> forms</w:t>
      </w:r>
      <w:r w:rsidR="00306082">
        <w:rPr>
          <w:rFonts w:asciiTheme="minorHAnsi" w:hAnsiTheme="minorHAnsi"/>
          <w:b/>
          <w:i/>
          <w:color w:val="000000"/>
          <w:u w:val="single"/>
          <w:lang w:val="en-GB"/>
        </w:rPr>
        <w:t>,</w:t>
      </w:r>
      <w:r>
        <w:rPr>
          <w:rFonts w:asciiTheme="minorHAnsi" w:hAnsiTheme="minorHAnsi"/>
          <w:color w:val="000000"/>
          <w:lang w:val="en-GB"/>
        </w:rPr>
        <w:t xml:space="preserve"> </w:t>
      </w:r>
      <w:r w:rsidRPr="00CD653F">
        <w:rPr>
          <w:rFonts w:asciiTheme="minorHAnsi" w:hAnsiTheme="minorHAnsi"/>
          <w:bCs/>
          <w:iCs/>
          <w:color w:val="000000"/>
          <w:lang w:val="en-GB"/>
        </w:rPr>
        <w:t xml:space="preserve">as a contributor to sustainable development; </w:t>
      </w:r>
      <w:r w:rsidR="0091739E" w:rsidRPr="002A49AB">
        <w:rPr>
          <w:rFonts w:asciiTheme="minorHAnsi" w:hAnsiTheme="minorHAnsi"/>
          <w:b/>
          <w:bCs/>
          <w:i/>
          <w:iCs/>
          <w:color w:val="000000"/>
          <w:highlight w:val="yellow"/>
          <w:u w:val="single"/>
          <w:lang w:val="en-GB"/>
        </w:rPr>
        <w:t>the protection of the human rights of all individuals within families, households and communities is essential for the implementation</w:t>
      </w:r>
      <w:r w:rsidR="0091739E">
        <w:rPr>
          <w:rFonts w:asciiTheme="minorHAnsi" w:hAnsiTheme="minorHAnsi"/>
          <w:b/>
          <w:bCs/>
          <w:i/>
          <w:iCs/>
          <w:color w:val="000000"/>
          <w:u w:val="single"/>
          <w:lang w:val="en-GB"/>
        </w:rPr>
        <w:t xml:space="preserve"> </w:t>
      </w:r>
      <w:r w:rsidRPr="0091739E">
        <w:rPr>
          <w:rFonts w:asciiTheme="minorHAnsi" w:hAnsiTheme="minorHAnsi"/>
          <w:strike/>
          <w:color w:val="000000"/>
          <w:lang w:val="en-GB"/>
        </w:rPr>
        <w:t>one measure of success</w:t>
      </w:r>
      <w:r w:rsidRPr="00CD653F">
        <w:rPr>
          <w:rFonts w:asciiTheme="minorHAnsi" w:hAnsiTheme="minorHAnsi"/>
          <w:color w:val="000000"/>
          <w:lang w:val="en-GB"/>
        </w:rPr>
        <w:t xml:space="preserve"> of the new Agenda</w:t>
      </w:r>
      <w:r w:rsidR="009A7932" w:rsidRPr="002A49AB">
        <w:rPr>
          <w:rFonts w:asciiTheme="minorHAnsi" w:hAnsiTheme="minorHAnsi"/>
          <w:b/>
          <w:i/>
          <w:color w:val="000000"/>
          <w:highlight w:val="yellow"/>
          <w:u w:val="single"/>
          <w:lang w:val="en-GB"/>
        </w:rPr>
        <w:t xml:space="preserve">, </w:t>
      </w:r>
      <w:proofErr w:type="gramStart"/>
      <w:r w:rsidR="009A7932" w:rsidRPr="002A49AB">
        <w:rPr>
          <w:rFonts w:asciiTheme="minorHAnsi" w:hAnsiTheme="minorHAnsi"/>
          <w:b/>
          <w:i/>
          <w:color w:val="000000"/>
          <w:highlight w:val="yellow"/>
          <w:u w:val="single"/>
          <w:lang w:val="en-GB"/>
        </w:rPr>
        <w:t>and</w:t>
      </w:r>
      <w:r w:rsidR="009A7932">
        <w:rPr>
          <w:rFonts w:asciiTheme="minorHAnsi" w:hAnsiTheme="minorHAnsi"/>
          <w:b/>
          <w:i/>
          <w:color w:val="000000"/>
          <w:u w:val="single"/>
          <w:lang w:val="en-GB"/>
        </w:rPr>
        <w:t xml:space="preserve"> </w:t>
      </w:r>
      <w:r w:rsidRPr="00CD653F">
        <w:rPr>
          <w:rFonts w:asciiTheme="minorHAnsi" w:hAnsiTheme="minorHAnsi"/>
          <w:color w:val="000000"/>
          <w:lang w:val="en-GB"/>
        </w:rPr>
        <w:t xml:space="preserve"> </w:t>
      </w:r>
      <w:r w:rsidRPr="009A7932">
        <w:rPr>
          <w:rFonts w:asciiTheme="minorHAnsi" w:hAnsiTheme="minorHAnsi"/>
          <w:color w:val="000000"/>
          <w:lang w:val="en-GB"/>
        </w:rPr>
        <w:t>will</w:t>
      </w:r>
      <w:proofErr w:type="gramEnd"/>
      <w:r w:rsidRPr="0091739E">
        <w:rPr>
          <w:rFonts w:asciiTheme="minorHAnsi" w:hAnsiTheme="minorHAnsi"/>
          <w:strike/>
          <w:color w:val="000000"/>
          <w:lang w:val="en-GB"/>
        </w:rPr>
        <w:t xml:space="preserve"> </w:t>
      </w:r>
      <w:r w:rsidRPr="003F30C6">
        <w:rPr>
          <w:rFonts w:asciiTheme="minorHAnsi" w:hAnsiTheme="minorHAnsi"/>
          <w:strike/>
          <w:color w:val="000000"/>
          <w:lang w:val="en-GB"/>
        </w:rPr>
        <w:t>be its ability to</w:t>
      </w:r>
      <w:r w:rsidRPr="009A7932">
        <w:rPr>
          <w:rFonts w:asciiTheme="minorHAnsi" w:hAnsiTheme="minorHAnsi"/>
          <w:color w:val="000000"/>
          <w:lang w:val="en-GB"/>
        </w:rPr>
        <w:t xml:space="preserve"> strengthen and protect all families</w:t>
      </w:r>
      <w:r w:rsidRPr="00CD653F">
        <w:rPr>
          <w:rFonts w:asciiTheme="minorHAnsi" w:hAnsiTheme="minorHAnsi"/>
          <w:color w:val="000000"/>
          <w:lang w:val="en-GB"/>
        </w:rPr>
        <w:t>.</w:t>
      </w:r>
    </w:p>
    <w:p w:rsidR="00306082" w:rsidRDefault="00306082">
      <w:pPr>
        <w:rPr>
          <w:lang w:val="en-GB"/>
        </w:rPr>
      </w:pPr>
      <w:r>
        <w:rPr>
          <w:lang w:val="en-GB"/>
        </w:rPr>
        <w:t xml:space="preserve">We wish to strongly call upon you to </w:t>
      </w:r>
      <w:r w:rsidRPr="00306082">
        <w:rPr>
          <w:b/>
          <w:lang w:val="en-GB"/>
        </w:rPr>
        <w:t>delete</w:t>
      </w:r>
      <w:r w:rsidR="00EA7699">
        <w:rPr>
          <w:lang w:val="en-GB"/>
        </w:rPr>
        <w:t xml:space="preserve"> the paragraph. If deletion is not possible, the paragraph needs </w:t>
      </w:r>
      <w:r w:rsidR="00261B66">
        <w:rPr>
          <w:lang w:val="en-GB"/>
        </w:rPr>
        <w:t>to be</w:t>
      </w:r>
      <w:r>
        <w:rPr>
          <w:lang w:val="en-GB"/>
        </w:rPr>
        <w:t xml:space="preserve"> </w:t>
      </w:r>
      <w:r w:rsidRPr="00261B66">
        <w:rPr>
          <w:b/>
          <w:lang w:val="en-GB"/>
        </w:rPr>
        <w:t>amend</w:t>
      </w:r>
      <w:r w:rsidR="00261B66" w:rsidRPr="00261B66">
        <w:rPr>
          <w:b/>
          <w:lang w:val="en-GB"/>
        </w:rPr>
        <w:t>ed</w:t>
      </w:r>
      <w:r w:rsidR="00EA7699">
        <w:rPr>
          <w:lang w:val="en-GB"/>
        </w:rPr>
        <w:t>. Please find our arguments and suggestions below:</w:t>
      </w:r>
    </w:p>
    <w:p w:rsidR="00F0334B" w:rsidRDefault="00C53785" w:rsidP="00EA7699">
      <w:pPr>
        <w:pStyle w:val="Lijstalinea"/>
        <w:numPr>
          <w:ilvl w:val="0"/>
          <w:numId w:val="3"/>
        </w:numPr>
        <w:rPr>
          <w:lang w:val="en-GB"/>
        </w:rPr>
      </w:pPr>
      <w:r>
        <w:rPr>
          <w:lang w:val="en-GB"/>
        </w:rPr>
        <w:t>The paragraph was added at the eleventh hour, while ‘the family’</w:t>
      </w:r>
      <w:r w:rsidR="00ED6823">
        <w:rPr>
          <w:lang w:val="en-GB"/>
        </w:rPr>
        <w:t xml:space="preserve"> </w:t>
      </w:r>
      <w:r w:rsidR="00EA7699">
        <w:rPr>
          <w:lang w:val="en-GB"/>
        </w:rPr>
        <w:t xml:space="preserve">is not part of the Millennium Declaration, World We Want or the Open Working Group outcome document. </w:t>
      </w:r>
      <w:r w:rsidR="00F0334B">
        <w:rPr>
          <w:lang w:val="en-GB"/>
        </w:rPr>
        <w:t>It is a new concept that has not enjoyed the support of Members States and has not been present in earlier drafts.</w:t>
      </w:r>
    </w:p>
    <w:p w:rsidR="00EA7699" w:rsidRDefault="00F0334B" w:rsidP="00EA7699">
      <w:pPr>
        <w:pStyle w:val="Lijstalinea"/>
        <w:numPr>
          <w:ilvl w:val="0"/>
          <w:numId w:val="3"/>
        </w:numPr>
        <w:rPr>
          <w:lang w:val="en-GB"/>
        </w:rPr>
      </w:pPr>
      <w:r>
        <w:rPr>
          <w:lang w:val="en-GB"/>
        </w:rPr>
        <w:t>Further, d</w:t>
      </w:r>
      <w:r w:rsidR="00EA7699">
        <w:rPr>
          <w:lang w:val="en-GB"/>
        </w:rPr>
        <w:t xml:space="preserve">uring the Open Working Group, the member states already </w:t>
      </w:r>
      <w:r w:rsidR="00ED6823">
        <w:rPr>
          <w:lang w:val="en-GB"/>
        </w:rPr>
        <w:t>came to a final</w:t>
      </w:r>
      <w:r>
        <w:rPr>
          <w:lang w:val="en-GB"/>
        </w:rPr>
        <w:t xml:space="preserve"> balanced agreement on the 169 targets, including those that related to the Means of Implementation.  The wording of paragraph 44 introduces the concept that a “measure of success of the new Agenda will be its</w:t>
      </w:r>
      <w:r w:rsidR="000C3D4F">
        <w:rPr>
          <w:lang w:val="en-GB"/>
        </w:rPr>
        <w:t xml:space="preserve"> ability to strengthen</w:t>
      </w:r>
      <w:r>
        <w:rPr>
          <w:lang w:val="en-GB"/>
        </w:rPr>
        <w:t xml:space="preserve"> and protect all families”. As framed, this paragraph creates </w:t>
      </w:r>
      <w:r w:rsidR="002A49AB">
        <w:rPr>
          <w:lang w:val="en-GB"/>
        </w:rPr>
        <w:t xml:space="preserve">a measure of success of the new Agenda, and thereby a Means of Implementation. This would mean adding a </w:t>
      </w:r>
      <w:r w:rsidR="00EA7699">
        <w:rPr>
          <w:lang w:val="en-GB"/>
        </w:rPr>
        <w:t>new ‘target’</w:t>
      </w:r>
      <w:r w:rsidR="002A49AB">
        <w:rPr>
          <w:lang w:val="en-GB"/>
        </w:rPr>
        <w:t xml:space="preserve"> on </w:t>
      </w:r>
      <w:proofErr w:type="spellStart"/>
      <w:r w:rsidR="002A49AB">
        <w:rPr>
          <w:lang w:val="en-GB"/>
        </w:rPr>
        <w:t>MoI</w:t>
      </w:r>
      <w:proofErr w:type="spellEnd"/>
      <w:r w:rsidR="00EA7699">
        <w:rPr>
          <w:lang w:val="en-GB"/>
        </w:rPr>
        <w:t xml:space="preserve"> to which member states can be held accountable to</w:t>
      </w:r>
      <w:r w:rsidR="002A49AB">
        <w:rPr>
          <w:lang w:val="en-GB"/>
        </w:rPr>
        <w:t>, which moves beyond the Open Working Group outcome. It is therefore unacceptable</w:t>
      </w:r>
      <w:r w:rsidR="00EA7699">
        <w:rPr>
          <w:lang w:val="en-GB"/>
        </w:rPr>
        <w:t>.</w:t>
      </w:r>
      <w:r w:rsidR="00C53785">
        <w:rPr>
          <w:lang w:val="en-GB"/>
        </w:rPr>
        <w:t xml:space="preserve"> </w:t>
      </w:r>
    </w:p>
    <w:p w:rsidR="00306082" w:rsidRDefault="00026BF4" w:rsidP="00237C96">
      <w:pPr>
        <w:pStyle w:val="Lijstalinea"/>
        <w:numPr>
          <w:ilvl w:val="0"/>
          <w:numId w:val="3"/>
        </w:numPr>
        <w:rPr>
          <w:lang w:val="en-GB"/>
        </w:rPr>
      </w:pPr>
      <w:r w:rsidRPr="00237C96">
        <w:rPr>
          <w:lang w:val="en-GB"/>
        </w:rPr>
        <w:t>Last week, a great number of groups, governments and civil soc</w:t>
      </w:r>
      <w:r w:rsidR="00306082" w:rsidRPr="00237C96">
        <w:rPr>
          <w:lang w:val="en-GB"/>
        </w:rPr>
        <w:t>iety organizations asked for the</w:t>
      </w:r>
      <w:r w:rsidRPr="00237C96">
        <w:rPr>
          <w:lang w:val="en-GB"/>
        </w:rPr>
        <w:t xml:space="preserve"> deletion</w:t>
      </w:r>
      <w:r w:rsidR="00306082" w:rsidRPr="00237C96">
        <w:rPr>
          <w:lang w:val="en-GB"/>
        </w:rPr>
        <w:t xml:space="preserve"> of this paragraph</w:t>
      </w:r>
      <w:r w:rsidRPr="00237C96">
        <w:rPr>
          <w:lang w:val="en-GB"/>
        </w:rPr>
        <w:t xml:space="preserve"> or </w:t>
      </w:r>
      <w:r w:rsidR="00EC71EB" w:rsidRPr="00237C96">
        <w:rPr>
          <w:lang w:val="en-GB"/>
        </w:rPr>
        <w:t>include reference to the ‘various forms’</w:t>
      </w:r>
      <w:r w:rsidR="00306082" w:rsidRPr="00237C96">
        <w:rPr>
          <w:lang w:val="en-GB"/>
        </w:rPr>
        <w:t xml:space="preserve">.  </w:t>
      </w:r>
      <w:r w:rsidRPr="00237C96">
        <w:rPr>
          <w:lang w:val="en-GB"/>
        </w:rPr>
        <w:t>All over the world, various f</w:t>
      </w:r>
      <w:r w:rsidR="00306082" w:rsidRPr="00237C96">
        <w:rPr>
          <w:lang w:val="en-GB"/>
        </w:rPr>
        <w:t xml:space="preserve">orms of the family exist, which is a well-founded principle. Mentioning </w:t>
      </w:r>
      <w:r w:rsidRPr="00237C96">
        <w:rPr>
          <w:lang w:val="en-GB"/>
        </w:rPr>
        <w:t xml:space="preserve">‘the family’ </w:t>
      </w:r>
      <w:r w:rsidR="00306082" w:rsidRPr="00237C96">
        <w:rPr>
          <w:lang w:val="en-GB"/>
        </w:rPr>
        <w:t xml:space="preserve">in the first part of the sentence </w:t>
      </w:r>
      <w:r w:rsidRPr="00237C96">
        <w:rPr>
          <w:lang w:val="en-GB"/>
        </w:rPr>
        <w:t>exclude</w:t>
      </w:r>
      <w:r w:rsidR="00306082" w:rsidRPr="00237C96">
        <w:rPr>
          <w:lang w:val="en-GB"/>
        </w:rPr>
        <w:t>s</w:t>
      </w:r>
      <w:r w:rsidRPr="00237C96">
        <w:rPr>
          <w:lang w:val="en-GB"/>
        </w:rPr>
        <w:t>, discriminate</w:t>
      </w:r>
      <w:r w:rsidR="00306082" w:rsidRPr="00237C96">
        <w:rPr>
          <w:lang w:val="en-GB"/>
        </w:rPr>
        <w:t>s</w:t>
      </w:r>
      <w:r w:rsidRPr="00237C96">
        <w:rPr>
          <w:lang w:val="en-GB"/>
        </w:rPr>
        <w:t xml:space="preserve"> against and st</w:t>
      </w:r>
      <w:r w:rsidR="00306082" w:rsidRPr="00237C96">
        <w:rPr>
          <w:lang w:val="en-GB"/>
        </w:rPr>
        <w:t xml:space="preserve">igmatizes many forms of families </w:t>
      </w:r>
      <w:r w:rsidRPr="00237C96">
        <w:rPr>
          <w:lang w:val="en-GB"/>
        </w:rPr>
        <w:t xml:space="preserve">including single-parent, </w:t>
      </w:r>
      <w:r w:rsidR="00ED6823">
        <w:rPr>
          <w:lang w:val="en-GB"/>
        </w:rPr>
        <w:t xml:space="preserve">child-headed, </w:t>
      </w:r>
      <w:r w:rsidRPr="00237C96">
        <w:rPr>
          <w:lang w:val="en-GB"/>
        </w:rPr>
        <w:t>compound, e</w:t>
      </w:r>
      <w:r w:rsidR="00306082" w:rsidRPr="00237C96">
        <w:rPr>
          <w:lang w:val="en-GB"/>
        </w:rPr>
        <w:t>xtended and recomposed families</w:t>
      </w:r>
      <w:r w:rsidRPr="00237C96">
        <w:rPr>
          <w:lang w:val="en-GB"/>
        </w:rPr>
        <w:t xml:space="preserve">. </w:t>
      </w:r>
    </w:p>
    <w:p w:rsidR="00026BF4" w:rsidRDefault="00306082">
      <w:pPr>
        <w:rPr>
          <w:rFonts w:ascii="Calibri" w:hAnsi="Calibri"/>
          <w:b/>
          <w:lang w:val="en-GB"/>
        </w:rPr>
      </w:pPr>
      <w:r>
        <w:rPr>
          <w:lang w:val="en-GB"/>
        </w:rPr>
        <w:t xml:space="preserve">We draw support for this argumentation from a great number of agreed documents, including in particular: </w:t>
      </w:r>
      <w:r w:rsidR="00026BF4" w:rsidRPr="00306082">
        <w:rPr>
          <w:b/>
          <w:lang w:val="en-GB"/>
        </w:rPr>
        <w:t>UN Secretary- General Report A/59/176</w:t>
      </w:r>
      <w:r>
        <w:rPr>
          <w:b/>
          <w:lang w:val="en-GB"/>
        </w:rPr>
        <w:t xml:space="preserve">; GA Resolution 65/277; HRC Resolution 7/29; </w:t>
      </w:r>
      <w:r w:rsidR="00026BF4" w:rsidRPr="00026BF4">
        <w:rPr>
          <w:rFonts w:ascii="Calibri" w:hAnsi="Calibri"/>
          <w:b/>
          <w:lang w:val="en-GB"/>
        </w:rPr>
        <w:t xml:space="preserve">ICPD POA (1994) </w:t>
      </w:r>
      <w:r w:rsidR="00026BF4" w:rsidRPr="00B32752">
        <w:rPr>
          <w:rFonts w:ascii="Calibri" w:hAnsi="Calibri"/>
          <w:b/>
          <w:lang w:val="pt-PT"/>
        </w:rPr>
        <w:t>para 5.1</w:t>
      </w:r>
      <w:r w:rsidR="00026BF4">
        <w:rPr>
          <w:rFonts w:ascii="Calibri" w:hAnsi="Calibri"/>
          <w:b/>
          <w:lang w:val="pt-PT"/>
        </w:rPr>
        <w:t xml:space="preserve">; </w:t>
      </w:r>
      <w:r w:rsidR="00026BF4" w:rsidRPr="00B32752">
        <w:rPr>
          <w:rFonts w:ascii="Calibri" w:hAnsi="Calibri"/>
          <w:b/>
          <w:lang w:val="pt-PT"/>
        </w:rPr>
        <w:t>Beijing PFA (1995) para 29</w:t>
      </w:r>
      <w:r w:rsidR="00026BF4">
        <w:rPr>
          <w:rFonts w:ascii="Calibri" w:hAnsi="Calibri"/>
          <w:b/>
          <w:lang w:val="pt-PT"/>
        </w:rPr>
        <w:t xml:space="preserve">; </w:t>
      </w:r>
      <w:r w:rsidR="00026BF4" w:rsidRPr="00026BF4">
        <w:rPr>
          <w:rFonts w:ascii="Calibri" w:hAnsi="Calibri"/>
          <w:b/>
          <w:lang w:val="en-GB"/>
        </w:rPr>
        <w:t>CEDAW/C/GC/21, 23, 24, 28, 29</w:t>
      </w:r>
      <w:r>
        <w:rPr>
          <w:rFonts w:ascii="Calibri" w:hAnsi="Calibri"/>
          <w:b/>
          <w:lang w:val="en-GB"/>
        </w:rPr>
        <w:t>.</w:t>
      </w:r>
      <w:r w:rsidR="008979FA">
        <w:rPr>
          <w:rFonts w:ascii="Calibri" w:hAnsi="Calibri"/>
          <w:b/>
          <w:lang w:val="en-GB"/>
        </w:rPr>
        <w:t xml:space="preserve"> (</w:t>
      </w:r>
      <w:proofErr w:type="gramStart"/>
      <w:r w:rsidR="008979FA">
        <w:rPr>
          <w:rFonts w:ascii="Calibri" w:hAnsi="Calibri"/>
          <w:b/>
          <w:lang w:val="en-GB"/>
        </w:rPr>
        <w:t>see</w:t>
      </w:r>
      <w:proofErr w:type="gramEnd"/>
      <w:r w:rsidR="008979FA">
        <w:rPr>
          <w:rFonts w:ascii="Calibri" w:hAnsi="Calibri"/>
          <w:b/>
          <w:lang w:val="en-GB"/>
        </w:rPr>
        <w:t xml:space="preserve"> Annex)</w:t>
      </w:r>
    </w:p>
    <w:p w:rsidR="00306082" w:rsidRDefault="00306082">
      <w:pPr>
        <w:rPr>
          <w:rFonts w:ascii="Calibri" w:hAnsi="Calibri"/>
          <w:lang w:val="en-GB"/>
        </w:rPr>
      </w:pPr>
      <w:r>
        <w:rPr>
          <w:rFonts w:ascii="Calibri" w:hAnsi="Calibri"/>
          <w:lang w:val="en-GB"/>
        </w:rPr>
        <w:t>It is our sincere hope that you can take this into consideration during the negotiations.</w:t>
      </w:r>
    </w:p>
    <w:p w:rsidR="00306082" w:rsidRDefault="00306082">
      <w:pPr>
        <w:rPr>
          <w:rFonts w:ascii="Calibri" w:hAnsi="Calibri"/>
          <w:lang w:val="en-GB"/>
        </w:rPr>
      </w:pPr>
      <w:r>
        <w:rPr>
          <w:rFonts w:ascii="Calibri" w:hAnsi="Calibri"/>
          <w:lang w:val="en-GB"/>
        </w:rPr>
        <w:t>Sincerely Yours,</w:t>
      </w:r>
    </w:p>
    <w:p w:rsidR="00306082" w:rsidRPr="00F9166E" w:rsidRDefault="00F9166E" w:rsidP="00FB584C">
      <w:pPr>
        <w:pStyle w:val="Kop3"/>
        <w:rPr>
          <w:lang w:val="en-GB"/>
        </w:rPr>
      </w:pPr>
      <w:r w:rsidRPr="00F9166E">
        <w:rPr>
          <w:lang w:val="en-GB"/>
        </w:rPr>
        <w:t>Endorsements</w:t>
      </w:r>
    </w:p>
    <w:p w:rsidR="00695600" w:rsidRPr="00FB584C" w:rsidRDefault="00695600" w:rsidP="005E5099">
      <w:pPr>
        <w:spacing w:after="0"/>
        <w:rPr>
          <w:b/>
          <w:lang w:val="en-GB"/>
        </w:rPr>
      </w:pPr>
      <w:r w:rsidRPr="00FB584C">
        <w:rPr>
          <w:b/>
          <w:lang w:val="en-GB"/>
        </w:rPr>
        <w:t>Major Group for Children and Youth</w:t>
      </w:r>
    </w:p>
    <w:p w:rsidR="00695600" w:rsidRPr="00FB584C" w:rsidRDefault="007C2ABA" w:rsidP="005E5099">
      <w:pPr>
        <w:spacing w:after="0"/>
        <w:rPr>
          <w:b/>
          <w:lang w:val="en-GB"/>
        </w:rPr>
      </w:pPr>
      <w:r w:rsidRPr="00FB584C">
        <w:rPr>
          <w:b/>
          <w:lang w:val="en-GB"/>
        </w:rPr>
        <w:t>Women’s Major Group</w:t>
      </w:r>
    </w:p>
    <w:p w:rsidR="00F71117" w:rsidRPr="00FB584C" w:rsidRDefault="00F71117" w:rsidP="005E5099">
      <w:pPr>
        <w:spacing w:after="0"/>
        <w:rPr>
          <w:b/>
          <w:lang w:val="en-GB"/>
        </w:rPr>
      </w:pPr>
      <w:r w:rsidRPr="00FB584C">
        <w:rPr>
          <w:b/>
          <w:lang w:val="en-GB"/>
        </w:rPr>
        <w:t>Workers and Trade Unions Major Group</w:t>
      </w:r>
    </w:p>
    <w:p w:rsidR="00A703F6" w:rsidRDefault="00A703F6" w:rsidP="00FD603E">
      <w:pPr>
        <w:spacing w:after="0"/>
        <w:rPr>
          <w:lang w:val="en-GB"/>
        </w:rPr>
      </w:pPr>
      <w:r w:rsidRPr="003424FA">
        <w:rPr>
          <w:lang w:val="en-GB"/>
        </w:rPr>
        <w:t>Action Canada for Sexual Health and Rights</w:t>
      </w:r>
    </w:p>
    <w:p w:rsidR="00A703F6" w:rsidRPr="00853415" w:rsidRDefault="00A703F6" w:rsidP="00853415">
      <w:pPr>
        <w:spacing w:after="0"/>
        <w:rPr>
          <w:lang w:val="en-GB"/>
        </w:rPr>
      </w:pPr>
      <w:r w:rsidRPr="00853415">
        <w:rPr>
          <w:lang w:val="en-GB"/>
        </w:rPr>
        <w:t>Action Health Incorporated</w:t>
      </w:r>
    </w:p>
    <w:p w:rsidR="00A703F6" w:rsidRPr="00A703F6" w:rsidRDefault="00A703F6" w:rsidP="00A703F6">
      <w:pPr>
        <w:spacing w:after="0"/>
        <w:rPr>
          <w:lang w:val="en-GB"/>
        </w:rPr>
      </w:pPr>
      <w:r>
        <w:rPr>
          <w:lang w:val="en-GB"/>
        </w:rPr>
        <w:lastRenderedPageBreak/>
        <w:t>Action Health Incorporated</w:t>
      </w:r>
    </w:p>
    <w:p w:rsidR="00A703F6" w:rsidRDefault="00A703F6" w:rsidP="005E5099">
      <w:pPr>
        <w:spacing w:after="0"/>
        <w:rPr>
          <w:lang w:val="en-GB"/>
        </w:rPr>
      </w:pPr>
      <w:r>
        <w:rPr>
          <w:lang w:val="en-GB"/>
        </w:rPr>
        <w:t>Advocates for Youth</w:t>
      </w:r>
    </w:p>
    <w:p w:rsidR="00A703F6" w:rsidRPr="00853415" w:rsidRDefault="00A703F6" w:rsidP="00853415">
      <w:pPr>
        <w:spacing w:after="0"/>
        <w:rPr>
          <w:lang w:val="en-GB"/>
        </w:rPr>
      </w:pPr>
      <w:r w:rsidRPr="00853415">
        <w:rPr>
          <w:lang w:val="en-GB"/>
        </w:rPr>
        <w:t>Africa CSOs Coalition on Population and Development</w:t>
      </w:r>
    </w:p>
    <w:p w:rsidR="00A703F6" w:rsidRDefault="00A703F6" w:rsidP="00853415">
      <w:pPr>
        <w:spacing w:after="0"/>
        <w:rPr>
          <w:lang w:val="en-GB"/>
        </w:rPr>
      </w:pPr>
      <w:r w:rsidRPr="00853415">
        <w:rPr>
          <w:lang w:val="en-GB"/>
        </w:rPr>
        <w:t>African Federation for Sexual Health and Rights</w:t>
      </w:r>
    </w:p>
    <w:p w:rsidR="00A703F6" w:rsidRDefault="00A703F6" w:rsidP="00853415">
      <w:pPr>
        <w:spacing w:after="0"/>
        <w:rPr>
          <w:lang w:val="en-GB"/>
        </w:rPr>
      </w:pPr>
      <w:r w:rsidRPr="00853415">
        <w:rPr>
          <w:lang w:val="en-GB"/>
        </w:rPr>
        <w:t>African Woman an</w:t>
      </w:r>
      <w:r>
        <w:rPr>
          <w:lang w:val="en-GB"/>
        </w:rPr>
        <w:t xml:space="preserve">d Child Feature Service, Kenya </w:t>
      </w:r>
    </w:p>
    <w:p w:rsidR="00A703F6" w:rsidRDefault="00A703F6" w:rsidP="00FD603E">
      <w:pPr>
        <w:spacing w:after="0"/>
        <w:rPr>
          <w:lang w:val="en-GB"/>
        </w:rPr>
      </w:pPr>
      <w:r w:rsidRPr="00295306">
        <w:rPr>
          <w:lang w:val="en-GB"/>
        </w:rPr>
        <w:t>African Women's Millennium Initiative on Poverty and Human Rights</w:t>
      </w:r>
    </w:p>
    <w:p w:rsidR="00A703F6" w:rsidRDefault="00A703F6" w:rsidP="00853415">
      <w:pPr>
        <w:spacing w:after="0"/>
        <w:rPr>
          <w:lang w:val="en-GB"/>
        </w:rPr>
      </w:pPr>
      <w:proofErr w:type="spellStart"/>
      <w:r>
        <w:rPr>
          <w:lang w:val="en-GB"/>
        </w:rPr>
        <w:t>AfriYAN</w:t>
      </w:r>
      <w:proofErr w:type="spellEnd"/>
    </w:p>
    <w:p w:rsidR="00A703F6" w:rsidRDefault="00A703F6" w:rsidP="00FD603E">
      <w:pPr>
        <w:spacing w:after="0"/>
        <w:rPr>
          <w:lang w:val="en-GB"/>
        </w:rPr>
      </w:pPr>
      <w:r w:rsidRPr="00853415">
        <w:rPr>
          <w:lang w:val="en-GB"/>
        </w:rPr>
        <w:t>AIDOS - ITALIAN ASSOCIATION FOR WOMEN IN DEVELOPMENT</w:t>
      </w:r>
    </w:p>
    <w:p w:rsidR="00A703F6" w:rsidRDefault="00A703F6" w:rsidP="00FD603E">
      <w:pPr>
        <w:spacing w:after="0"/>
        <w:rPr>
          <w:lang w:val="en-GB"/>
        </w:rPr>
      </w:pPr>
      <w:proofErr w:type="spellStart"/>
      <w:r w:rsidRPr="003424FA">
        <w:rPr>
          <w:lang w:val="en-GB"/>
        </w:rPr>
        <w:t>Alianza</w:t>
      </w:r>
      <w:proofErr w:type="spellEnd"/>
      <w:r w:rsidRPr="003424FA">
        <w:rPr>
          <w:lang w:val="en-GB"/>
        </w:rPr>
        <w:t xml:space="preserve"> </w:t>
      </w:r>
      <w:proofErr w:type="spellStart"/>
      <w:r w:rsidRPr="003424FA">
        <w:rPr>
          <w:lang w:val="en-GB"/>
        </w:rPr>
        <w:t>Latino</w:t>
      </w:r>
      <w:r>
        <w:rPr>
          <w:lang w:val="en-GB"/>
        </w:rPr>
        <w:t>americana</w:t>
      </w:r>
      <w:proofErr w:type="spellEnd"/>
      <w:r>
        <w:rPr>
          <w:lang w:val="en-GB"/>
        </w:rPr>
        <w:t xml:space="preserve"> y </w:t>
      </w:r>
      <w:proofErr w:type="spellStart"/>
      <w:r>
        <w:rPr>
          <w:lang w:val="en-GB"/>
        </w:rPr>
        <w:t>Caribeña</w:t>
      </w:r>
      <w:proofErr w:type="spellEnd"/>
      <w:r>
        <w:rPr>
          <w:lang w:val="en-GB"/>
        </w:rPr>
        <w:t xml:space="preserve"> de </w:t>
      </w:r>
      <w:proofErr w:type="spellStart"/>
      <w:r>
        <w:rPr>
          <w:lang w:val="en-GB"/>
        </w:rPr>
        <w:t>Jóvenes</w:t>
      </w:r>
      <w:proofErr w:type="spellEnd"/>
    </w:p>
    <w:p w:rsidR="00A703F6" w:rsidRPr="00853415" w:rsidRDefault="00A703F6" w:rsidP="00FD603E">
      <w:pPr>
        <w:spacing w:after="0"/>
        <w:rPr>
          <w:lang w:val="en-GB"/>
        </w:rPr>
      </w:pPr>
      <w:r>
        <w:rPr>
          <w:lang w:val="en-GB"/>
        </w:rPr>
        <w:t>Amnesty International</w:t>
      </w:r>
    </w:p>
    <w:p w:rsidR="00A703F6" w:rsidRDefault="00A703F6" w:rsidP="00FD603E">
      <w:pPr>
        <w:spacing w:after="0"/>
        <w:rPr>
          <w:lang w:val="en-GB"/>
        </w:rPr>
      </w:pPr>
      <w:r w:rsidRPr="006D0AB8">
        <w:rPr>
          <w:lang w:val="en-GB"/>
        </w:rPr>
        <w:t>ARTICLE 19</w:t>
      </w:r>
    </w:p>
    <w:p w:rsidR="00A703F6" w:rsidRDefault="00A703F6" w:rsidP="00853415">
      <w:pPr>
        <w:spacing w:after="0"/>
        <w:rPr>
          <w:lang w:val="en-GB"/>
        </w:rPr>
      </w:pPr>
      <w:r w:rsidRPr="00853415">
        <w:rPr>
          <w:lang w:val="en-GB"/>
        </w:rPr>
        <w:t>Asia Pacific Alliance on Sexual and Reproductive Health and Rights (APA)</w:t>
      </w:r>
    </w:p>
    <w:p w:rsidR="00A703F6" w:rsidRDefault="00A703F6" w:rsidP="00695600">
      <w:pPr>
        <w:spacing w:after="0"/>
        <w:rPr>
          <w:lang w:val="en-GB"/>
        </w:rPr>
      </w:pPr>
      <w:r>
        <w:rPr>
          <w:lang w:val="en-GB"/>
        </w:rPr>
        <w:t xml:space="preserve">ASTRA Network </w:t>
      </w:r>
      <w:r w:rsidRPr="00695600">
        <w:rPr>
          <w:lang w:val="en-GB"/>
        </w:rPr>
        <w:t xml:space="preserve"> </w:t>
      </w:r>
      <w:bookmarkStart w:id="0" w:name="_GoBack"/>
      <w:bookmarkEnd w:id="0"/>
    </w:p>
    <w:p w:rsidR="00A703F6" w:rsidRPr="00695600" w:rsidRDefault="00A703F6" w:rsidP="00695600">
      <w:pPr>
        <w:spacing w:after="0"/>
        <w:rPr>
          <w:rFonts w:eastAsia="Times New Roman"/>
          <w:lang w:val="en-GB"/>
        </w:rPr>
      </w:pPr>
      <w:r w:rsidRPr="00695600">
        <w:rPr>
          <w:lang w:val="en-GB"/>
        </w:rPr>
        <w:t>ASTRA Youth</w:t>
      </w:r>
    </w:p>
    <w:p w:rsidR="00A703F6" w:rsidRDefault="00A703F6" w:rsidP="00FD603E">
      <w:pPr>
        <w:spacing w:after="0"/>
        <w:rPr>
          <w:lang w:val="en-GB"/>
        </w:rPr>
      </w:pPr>
      <w:r>
        <w:rPr>
          <w:lang w:val="en-GB"/>
        </w:rPr>
        <w:t>ATSR - Tunisia</w:t>
      </w:r>
    </w:p>
    <w:p w:rsidR="00A703F6" w:rsidRDefault="00A703F6" w:rsidP="00853415">
      <w:pPr>
        <w:spacing w:after="0"/>
        <w:rPr>
          <w:lang w:val="en-GB"/>
        </w:rPr>
      </w:pPr>
      <w:r w:rsidRPr="00853415">
        <w:rPr>
          <w:lang w:val="en-GB"/>
        </w:rPr>
        <w:t>Austrian Family Planning Association</w:t>
      </w:r>
    </w:p>
    <w:p w:rsidR="00A703F6" w:rsidRDefault="00A703F6" w:rsidP="00853415">
      <w:pPr>
        <w:spacing w:after="0"/>
        <w:rPr>
          <w:lang w:val="en-GB"/>
        </w:rPr>
      </w:pPr>
      <w:r w:rsidRPr="00853415">
        <w:rPr>
          <w:lang w:val="en-GB"/>
        </w:rPr>
        <w:t>AWAZCDS-Pakistan</w:t>
      </w:r>
    </w:p>
    <w:p w:rsidR="00A703F6" w:rsidRDefault="00A703F6" w:rsidP="00FD603E">
      <w:pPr>
        <w:spacing w:after="0"/>
        <w:rPr>
          <w:lang w:val="en-GB"/>
        </w:rPr>
      </w:pPr>
      <w:r>
        <w:rPr>
          <w:lang w:val="en-GB"/>
        </w:rPr>
        <w:t>AWID</w:t>
      </w:r>
    </w:p>
    <w:p w:rsidR="00A703F6" w:rsidRDefault="00A703F6" w:rsidP="00AE77FE">
      <w:pPr>
        <w:spacing w:after="0"/>
        <w:rPr>
          <w:lang w:val="en-GB"/>
        </w:rPr>
      </w:pPr>
      <w:r w:rsidRPr="00A703F6">
        <w:rPr>
          <w:lang w:val="en-GB"/>
        </w:rPr>
        <w:t>AWO International</w:t>
      </w:r>
    </w:p>
    <w:p w:rsidR="00A703F6" w:rsidRDefault="00A703F6" w:rsidP="00BD479F">
      <w:pPr>
        <w:spacing w:after="0"/>
        <w:rPr>
          <w:lang w:val="en-GB"/>
        </w:rPr>
      </w:pPr>
      <w:proofErr w:type="gramStart"/>
      <w:r w:rsidRPr="00695600">
        <w:rPr>
          <w:lang w:val="en-GB"/>
        </w:rPr>
        <w:t xml:space="preserve">Balance </w:t>
      </w:r>
      <w:proofErr w:type="spellStart"/>
      <w:r w:rsidRPr="00695600">
        <w:rPr>
          <w:lang w:val="en-GB"/>
        </w:rPr>
        <w:t>Promoción</w:t>
      </w:r>
      <w:proofErr w:type="spellEnd"/>
      <w:r w:rsidRPr="00695600">
        <w:rPr>
          <w:lang w:val="en-GB"/>
        </w:rPr>
        <w:t xml:space="preserve"> para el </w:t>
      </w:r>
      <w:proofErr w:type="spellStart"/>
      <w:r w:rsidRPr="00695600">
        <w:rPr>
          <w:lang w:val="en-GB"/>
        </w:rPr>
        <w:t>Desarrollo</w:t>
      </w:r>
      <w:proofErr w:type="spellEnd"/>
      <w:r w:rsidRPr="00695600">
        <w:rPr>
          <w:lang w:val="en-GB"/>
        </w:rPr>
        <w:t xml:space="preserve"> y Juventud A.C.</w:t>
      </w:r>
      <w:proofErr w:type="gramEnd"/>
      <w:r w:rsidRPr="00695600">
        <w:rPr>
          <w:lang w:val="en-GB"/>
        </w:rPr>
        <w:t> </w:t>
      </w:r>
    </w:p>
    <w:p w:rsidR="00A703F6" w:rsidRDefault="00A703F6" w:rsidP="00695600">
      <w:pPr>
        <w:spacing w:after="0"/>
        <w:rPr>
          <w:rFonts w:eastAsia="Times New Roman"/>
          <w:lang w:val="en-GB"/>
        </w:rPr>
      </w:pPr>
      <w:r w:rsidRPr="00695600">
        <w:rPr>
          <w:rFonts w:eastAsia="Times New Roman"/>
          <w:lang w:val="en-GB"/>
        </w:rPr>
        <w:t>Caribbean Leadership Network on Population and Development</w:t>
      </w:r>
    </w:p>
    <w:p w:rsidR="00A703F6" w:rsidRDefault="00A703F6" w:rsidP="00695600">
      <w:pPr>
        <w:spacing w:after="0"/>
        <w:rPr>
          <w:lang w:val="en-GB"/>
        </w:rPr>
      </w:pPr>
      <w:r w:rsidRPr="00695600">
        <w:rPr>
          <w:lang w:val="en-GB"/>
        </w:rPr>
        <w:t>Centre for Human Rights and Climate Change Research</w:t>
      </w:r>
    </w:p>
    <w:p w:rsidR="00A703F6" w:rsidRDefault="00A703F6" w:rsidP="00853415">
      <w:pPr>
        <w:spacing w:after="0"/>
        <w:rPr>
          <w:lang w:val="en-GB"/>
        </w:rPr>
      </w:pPr>
      <w:r w:rsidRPr="00853415">
        <w:rPr>
          <w:lang w:val="en-GB"/>
        </w:rPr>
        <w:t>Centre for Youth Empowerment and Civic Education (CYECE)</w:t>
      </w:r>
      <w:r>
        <w:rPr>
          <w:lang w:val="en-GB"/>
        </w:rPr>
        <w:t xml:space="preserve"> – Malawi</w:t>
      </w:r>
    </w:p>
    <w:p w:rsidR="00A703F6" w:rsidRDefault="00A703F6" w:rsidP="00064C89">
      <w:pPr>
        <w:spacing w:after="0"/>
        <w:rPr>
          <w:lang w:val="en-GB"/>
        </w:rPr>
      </w:pPr>
      <w:proofErr w:type="spellStart"/>
      <w:r w:rsidRPr="00064C89">
        <w:rPr>
          <w:lang w:val="en-GB"/>
        </w:rPr>
        <w:t>Chanan</w:t>
      </w:r>
      <w:proofErr w:type="spellEnd"/>
      <w:r w:rsidRPr="00064C89">
        <w:rPr>
          <w:lang w:val="en-GB"/>
        </w:rPr>
        <w:t xml:space="preserve"> Development Association (CDA) </w:t>
      </w:r>
      <w:r>
        <w:rPr>
          <w:lang w:val="en-GB"/>
        </w:rPr>
        <w:t xml:space="preserve">Pakistan </w:t>
      </w:r>
    </w:p>
    <w:p w:rsidR="00A703F6" w:rsidRDefault="00A703F6" w:rsidP="00695600">
      <w:pPr>
        <w:spacing w:after="0"/>
        <w:rPr>
          <w:lang w:val="en-GB"/>
        </w:rPr>
      </w:pPr>
      <w:r>
        <w:rPr>
          <w:lang w:val="en-GB"/>
        </w:rPr>
        <w:t xml:space="preserve">CHOICE for Youth and Sexuality </w:t>
      </w:r>
    </w:p>
    <w:p w:rsidR="00A703F6" w:rsidRDefault="00A703F6" w:rsidP="00695600">
      <w:pPr>
        <w:spacing w:after="0"/>
        <w:rPr>
          <w:rFonts w:eastAsia="Times New Roman"/>
          <w:lang w:val="en-GB"/>
        </w:rPr>
      </w:pPr>
      <w:r w:rsidRPr="009612A7">
        <w:rPr>
          <w:rFonts w:eastAsia="Times New Roman"/>
          <w:lang w:val="en-GB"/>
        </w:rPr>
        <w:t>CIVICUS: World Alliance for Citizen Participation.</w:t>
      </w:r>
    </w:p>
    <w:p w:rsidR="00A703F6" w:rsidRPr="00695600" w:rsidRDefault="00A703F6" w:rsidP="00695600">
      <w:pPr>
        <w:spacing w:after="0"/>
        <w:rPr>
          <w:rFonts w:eastAsia="Times New Roman"/>
          <w:lang w:val="en-GB"/>
        </w:rPr>
      </w:pPr>
      <w:r w:rsidRPr="00695600">
        <w:rPr>
          <w:rFonts w:eastAsia="Times New Roman"/>
          <w:lang w:val="en-GB"/>
        </w:rPr>
        <w:t>Civil</w:t>
      </w:r>
      <w:r>
        <w:rPr>
          <w:rFonts w:eastAsia="Times New Roman"/>
          <w:lang w:val="en-GB"/>
        </w:rPr>
        <w:t xml:space="preserve"> Society Working Group on HIV/AI</w:t>
      </w:r>
      <w:r w:rsidRPr="00695600">
        <w:rPr>
          <w:rFonts w:eastAsia="Times New Roman"/>
          <w:lang w:val="en-GB"/>
        </w:rPr>
        <w:t>DS in the Post-2015 Development Agenda</w:t>
      </w:r>
    </w:p>
    <w:p w:rsidR="00A703F6" w:rsidRDefault="00A703F6" w:rsidP="00FD603E">
      <w:pPr>
        <w:spacing w:after="0"/>
        <w:rPr>
          <w:lang w:val="en-GB"/>
        </w:rPr>
      </w:pPr>
      <w:r w:rsidRPr="007E26E2">
        <w:rPr>
          <w:lang w:val="en-GB"/>
        </w:rPr>
        <w:t>Coalition of Asia-Pacific Regional Networks on HIV/AIDS (7 Sisters)</w:t>
      </w:r>
    </w:p>
    <w:p w:rsidR="00A703F6" w:rsidRPr="00695600" w:rsidRDefault="00A703F6" w:rsidP="00695600">
      <w:pPr>
        <w:spacing w:after="0"/>
        <w:rPr>
          <w:lang w:val="en-GB"/>
        </w:rPr>
      </w:pPr>
      <w:proofErr w:type="spellStart"/>
      <w:r w:rsidRPr="00695600">
        <w:rPr>
          <w:lang w:val="en-GB"/>
        </w:rPr>
        <w:t>Colectiva</w:t>
      </w:r>
      <w:proofErr w:type="spellEnd"/>
      <w:r w:rsidRPr="00695600">
        <w:rPr>
          <w:lang w:val="en-GB"/>
        </w:rPr>
        <w:t xml:space="preserve"> </w:t>
      </w:r>
      <w:proofErr w:type="spellStart"/>
      <w:r w:rsidRPr="00695600">
        <w:rPr>
          <w:lang w:val="en-GB"/>
        </w:rPr>
        <w:t>Mujer</w:t>
      </w:r>
      <w:proofErr w:type="spellEnd"/>
      <w:r w:rsidRPr="00695600">
        <w:rPr>
          <w:lang w:val="en-GB"/>
        </w:rPr>
        <w:t xml:space="preserve"> y </w:t>
      </w:r>
      <w:proofErr w:type="spellStart"/>
      <w:r w:rsidRPr="00695600">
        <w:rPr>
          <w:lang w:val="en-GB"/>
        </w:rPr>
        <w:t>Salud</w:t>
      </w:r>
      <w:proofErr w:type="spellEnd"/>
    </w:p>
    <w:p w:rsidR="00A703F6" w:rsidRDefault="00A703F6" w:rsidP="00853415">
      <w:pPr>
        <w:spacing w:after="0"/>
        <w:rPr>
          <w:lang w:val="en-GB"/>
        </w:rPr>
      </w:pPr>
      <w:r>
        <w:rPr>
          <w:lang w:val="en-GB"/>
        </w:rPr>
        <w:t>Commonwealth Medical Trust (</w:t>
      </w:r>
      <w:proofErr w:type="spellStart"/>
      <w:r>
        <w:rPr>
          <w:lang w:val="en-GB"/>
        </w:rPr>
        <w:t>Commat</w:t>
      </w:r>
      <w:proofErr w:type="spellEnd"/>
      <w:r>
        <w:rPr>
          <w:lang w:val="en-GB"/>
        </w:rPr>
        <w:t>)</w:t>
      </w:r>
    </w:p>
    <w:p w:rsidR="00A703F6" w:rsidRDefault="00A703F6" w:rsidP="00853415">
      <w:pPr>
        <w:spacing w:after="0"/>
        <w:rPr>
          <w:lang w:val="en-GB"/>
        </w:rPr>
      </w:pPr>
      <w:r>
        <w:rPr>
          <w:lang w:val="en-GB"/>
        </w:rPr>
        <w:t>Curious Minds</w:t>
      </w:r>
    </w:p>
    <w:p w:rsidR="00A703F6" w:rsidRDefault="00A703F6" w:rsidP="005E5099">
      <w:pPr>
        <w:spacing w:after="0"/>
        <w:rPr>
          <w:lang w:val="en-GB"/>
        </w:rPr>
      </w:pPr>
      <w:r>
        <w:rPr>
          <w:lang w:val="en-GB"/>
        </w:rPr>
        <w:t xml:space="preserve">Dance4life </w:t>
      </w:r>
    </w:p>
    <w:p w:rsidR="00A703F6" w:rsidRDefault="00A703F6" w:rsidP="005E5099">
      <w:pPr>
        <w:spacing w:after="0"/>
        <w:rPr>
          <w:lang w:val="en-GB"/>
        </w:rPr>
      </w:pPr>
      <w:r>
        <w:rPr>
          <w:lang w:val="en-GB"/>
        </w:rPr>
        <w:t>Danish Family Planning Organization (DFPA)</w:t>
      </w:r>
    </w:p>
    <w:p w:rsidR="00A703F6" w:rsidRDefault="00A703F6" w:rsidP="00853415">
      <w:pPr>
        <w:spacing w:after="0"/>
        <w:rPr>
          <w:lang w:val="en-GB"/>
        </w:rPr>
      </w:pPr>
      <w:r w:rsidRPr="00853415">
        <w:rPr>
          <w:lang w:val="en-GB"/>
        </w:rPr>
        <w:t>DAWN (Development Alternatives with Women for a New Era)</w:t>
      </w:r>
    </w:p>
    <w:p w:rsidR="00990C84" w:rsidRDefault="00990C84" w:rsidP="00853415">
      <w:pPr>
        <w:spacing w:after="0"/>
        <w:rPr>
          <w:lang w:val="en-US"/>
        </w:rPr>
      </w:pPr>
      <w:r w:rsidRPr="00990C84">
        <w:rPr>
          <w:lang w:val="en-US"/>
        </w:rPr>
        <w:t>Diverse Voices and Action for Equality, Fiji</w:t>
      </w:r>
    </w:p>
    <w:p w:rsidR="00A703F6" w:rsidRDefault="00A703F6" w:rsidP="00853415">
      <w:pPr>
        <w:spacing w:after="0"/>
        <w:rPr>
          <w:lang w:val="en-US"/>
        </w:rPr>
      </w:pPr>
      <w:r>
        <w:rPr>
          <w:lang w:val="en-US"/>
        </w:rPr>
        <w:t>DSW – Germany</w:t>
      </w:r>
    </w:p>
    <w:p w:rsidR="00A703F6" w:rsidRDefault="00A703F6" w:rsidP="00853415">
      <w:pPr>
        <w:spacing w:after="0"/>
        <w:rPr>
          <w:lang w:val="en-GB"/>
        </w:rPr>
      </w:pPr>
      <w:r w:rsidRPr="00853415">
        <w:rPr>
          <w:lang w:val="en-GB"/>
        </w:rPr>
        <w:t>Education as a Vaccine, Nigeria</w:t>
      </w:r>
    </w:p>
    <w:p w:rsidR="00A703F6" w:rsidRPr="00064C89" w:rsidRDefault="00A703F6" w:rsidP="003424FA">
      <w:pPr>
        <w:spacing w:after="0"/>
        <w:rPr>
          <w:lang w:val="en-GB"/>
        </w:rPr>
      </w:pPr>
      <w:proofErr w:type="spellStart"/>
      <w:proofErr w:type="gramStart"/>
      <w:r w:rsidRPr="003424FA">
        <w:rPr>
          <w:lang w:val="en-GB"/>
        </w:rPr>
        <w:t>Elige</w:t>
      </w:r>
      <w:proofErr w:type="spellEnd"/>
      <w:r w:rsidRPr="003424FA">
        <w:rPr>
          <w:lang w:val="en-GB"/>
        </w:rPr>
        <w:t xml:space="preserve"> Red de </w:t>
      </w:r>
      <w:proofErr w:type="spellStart"/>
      <w:r w:rsidRPr="003424FA">
        <w:rPr>
          <w:lang w:val="en-GB"/>
        </w:rPr>
        <w:t>Jóvenes</w:t>
      </w:r>
      <w:proofErr w:type="spellEnd"/>
      <w:r w:rsidRPr="003424FA">
        <w:rPr>
          <w:lang w:val="en-GB"/>
        </w:rPr>
        <w:t xml:space="preserve"> </w:t>
      </w:r>
      <w:proofErr w:type="spellStart"/>
      <w:r w:rsidRPr="003424FA">
        <w:rPr>
          <w:lang w:val="en-GB"/>
        </w:rPr>
        <w:t>por</w:t>
      </w:r>
      <w:proofErr w:type="spellEnd"/>
      <w:r w:rsidRPr="003424FA">
        <w:rPr>
          <w:lang w:val="en-GB"/>
        </w:rPr>
        <w:t xml:space="preserve"> los </w:t>
      </w:r>
      <w:proofErr w:type="spellStart"/>
      <w:r w:rsidRPr="003424FA">
        <w:rPr>
          <w:lang w:val="en-GB"/>
        </w:rPr>
        <w:t>Derechos</w:t>
      </w:r>
      <w:proofErr w:type="spellEnd"/>
      <w:r w:rsidRPr="003424FA">
        <w:rPr>
          <w:lang w:val="en-GB"/>
        </w:rPr>
        <w:t xml:space="preserve"> </w:t>
      </w:r>
      <w:proofErr w:type="spellStart"/>
      <w:r w:rsidRPr="003424FA">
        <w:rPr>
          <w:lang w:val="en-GB"/>
        </w:rPr>
        <w:t>Sexuales</w:t>
      </w:r>
      <w:proofErr w:type="spellEnd"/>
      <w:r w:rsidRPr="003424FA">
        <w:rPr>
          <w:lang w:val="en-GB"/>
        </w:rPr>
        <w:t xml:space="preserve"> y </w:t>
      </w:r>
      <w:proofErr w:type="spellStart"/>
      <w:r w:rsidRPr="003424FA">
        <w:rPr>
          <w:lang w:val="en-GB"/>
        </w:rPr>
        <w:t>Reproductivos</w:t>
      </w:r>
      <w:proofErr w:type="spellEnd"/>
      <w:r w:rsidRPr="003424FA">
        <w:rPr>
          <w:lang w:val="en-GB"/>
        </w:rPr>
        <w:t>, A. C.</w:t>
      </w:r>
      <w:proofErr w:type="gramEnd"/>
    </w:p>
    <w:p w:rsidR="00A703F6" w:rsidRDefault="00A703F6" w:rsidP="00853415">
      <w:pPr>
        <w:spacing w:after="0"/>
        <w:rPr>
          <w:lang w:val="en-US"/>
        </w:rPr>
      </w:pPr>
      <w:proofErr w:type="spellStart"/>
      <w:r w:rsidRPr="00902C82">
        <w:rPr>
          <w:lang w:val="en-US"/>
        </w:rPr>
        <w:t>Espolea</w:t>
      </w:r>
      <w:proofErr w:type="spellEnd"/>
      <w:r w:rsidRPr="00902C82">
        <w:rPr>
          <w:lang w:val="en-US"/>
        </w:rPr>
        <w:t xml:space="preserve"> A.C.</w:t>
      </w:r>
    </w:p>
    <w:p w:rsidR="00A703F6" w:rsidRDefault="00A703F6" w:rsidP="00853415">
      <w:pPr>
        <w:spacing w:after="0"/>
        <w:rPr>
          <w:lang w:val="en-US"/>
        </w:rPr>
      </w:pPr>
      <w:proofErr w:type="spellStart"/>
      <w:r w:rsidRPr="00853415">
        <w:rPr>
          <w:lang w:val="en-US"/>
        </w:rPr>
        <w:t>EuroNGOs</w:t>
      </w:r>
      <w:proofErr w:type="spellEnd"/>
      <w:r w:rsidRPr="00853415">
        <w:rPr>
          <w:lang w:val="en-US"/>
        </w:rPr>
        <w:t xml:space="preserve"> -The European NGOs for Sexual and Reproductive Health and Rights, Population and Development</w:t>
      </w:r>
    </w:p>
    <w:p w:rsidR="00A703F6" w:rsidRDefault="00A703F6" w:rsidP="00695600">
      <w:pPr>
        <w:spacing w:after="0"/>
        <w:rPr>
          <w:rFonts w:eastAsia="Times New Roman"/>
          <w:lang w:val="en-GB"/>
        </w:rPr>
      </w:pPr>
      <w:r>
        <w:rPr>
          <w:rFonts w:eastAsia="Times New Roman"/>
          <w:lang w:val="en-GB"/>
        </w:rPr>
        <w:t>Family Care International</w:t>
      </w:r>
    </w:p>
    <w:p w:rsidR="00A703F6" w:rsidRDefault="00A703F6" w:rsidP="00853415">
      <w:pPr>
        <w:spacing w:after="0"/>
        <w:rPr>
          <w:lang w:val="en-GB"/>
        </w:rPr>
      </w:pPr>
      <w:proofErr w:type="spellStart"/>
      <w:r>
        <w:rPr>
          <w:lang w:val="en-GB"/>
        </w:rPr>
        <w:t>Federación</w:t>
      </w:r>
      <w:proofErr w:type="spellEnd"/>
      <w:r>
        <w:rPr>
          <w:lang w:val="en-GB"/>
        </w:rPr>
        <w:t xml:space="preserve"> de </w:t>
      </w:r>
      <w:proofErr w:type="spellStart"/>
      <w:r>
        <w:rPr>
          <w:lang w:val="en-GB"/>
        </w:rPr>
        <w:t>Planificación</w:t>
      </w:r>
      <w:proofErr w:type="spellEnd"/>
      <w:r>
        <w:rPr>
          <w:lang w:val="en-GB"/>
        </w:rPr>
        <w:t xml:space="preserve"> Familiar </w:t>
      </w:r>
      <w:proofErr w:type="spellStart"/>
      <w:r>
        <w:rPr>
          <w:lang w:val="en-GB"/>
        </w:rPr>
        <w:t>E</w:t>
      </w:r>
      <w:r w:rsidRPr="00853415">
        <w:rPr>
          <w:lang w:val="en-GB"/>
        </w:rPr>
        <w:t>statal</w:t>
      </w:r>
      <w:proofErr w:type="spellEnd"/>
    </w:p>
    <w:p w:rsidR="00A703F6" w:rsidRDefault="00A703F6" w:rsidP="00695600">
      <w:pPr>
        <w:spacing w:after="0"/>
        <w:rPr>
          <w:lang w:val="en-GB"/>
        </w:rPr>
      </w:pPr>
      <w:r w:rsidRPr="00695600">
        <w:rPr>
          <w:lang w:val="en-GB"/>
        </w:rPr>
        <w:t>Federation for Wom</w:t>
      </w:r>
      <w:r>
        <w:rPr>
          <w:lang w:val="en-GB"/>
        </w:rPr>
        <w:t>en and Family Planning - Poland</w:t>
      </w:r>
      <w:r w:rsidRPr="00695600">
        <w:rPr>
          <w:lang w:val="en-GB"/>
        </w:rPr>
        <w:t xml:space="preserve"> </w:t>
      </w:r>
    </w:p>
    <w:p w:rsidR="00A703F6" w:rsidRDefault="00A703F6" w:rsidP="00853415">
      <w:pPr>
        <w:spacing w:after="0"/>
        <w:rPr>
          <w:lang w:val="en-GB"/>
        </w:rPr>
      </w:pPr>
      <w:r w:rsidRPr="00853415">
        <w:rPr>
          <w:lang w:val="en-GB"/>
        </w:rPr>
        <w:t>Gender-</w:t>
      </w:r>
      <w:proofErr w:type="spellStart"/>
      <w:r w:rsidRPr="00853415">
        <w:rPr>
          <w:lang w:val="en-GB"/>
        </w:rPr>
        <w:t>Center</w:t>
      </w:r>
      <w:proofErr w:type="spellEnd"/>
      <w:r w:rsidRPr="00853415">
        <w:rPr>
          <w:lang w:val="en-GB"/>
        </w:rPr>
        <w:t>, Moldova</w:t>
      </w:r>
    </w:p>
    <w:p w:rsidR="00A703F6" w:rsidRDefault="00A703F6" w:rsidP="00FD603E">
      <w:pPr>
        <w:spacing w:after="0"/>
        <w:rPr>
          <w:lang w:val="en-GB"/>
        </w:rPr>
      </w:pPr>
      <w:r w:rsidRPr="00D36CC4">
        <w:rPr>
          <w:lang w:val="en-GB"/>
        </w:rPr>
        <w:lastRenderedPageBreak/>
        <w:t>Global Youth Action Network</w:t>
      </w:r>
    </w:p>
    <w:p w:rsidR="00A703F6" w:rsidRPr="00FD603E" w:rsidRDefault="00A703F6" w:rsidP="00FD603E">
      <w:pPr>
        <w:spacing w:after="0"/>
        <w:rPr>
          <w:lang w:val="en-GB"/>
        </w:rPr>
      </w:pPr>
      <w:proofErr w:type="spellStart"/>
      <w:r w:rsidRPr="00FD603E">
        <w:rPr>
          <w:lang w:val="en-GB"/>
        </w:rPr>
        <w:t>Grupo</w:t>
      </w:r>
      <w:proofErr w:type="spellEnd"/>
      <w:r w:rsidRPr="00FD603E">
        <w:rPr>
          <w:lang w:val="en-GB"/>
        </w:rPr>
        <w:t xml:space="preserve"> de </w:t>
      </w:r>
      <w:proofErr w:type="spellStart"/>
      <w:r w:rsidRPr="00FD603E">
        <w:rPr>
          <w:lang w:val="en-GB"/>
        </w:rPr>
        <w:t>Trabajo</w:t>
      </w:r>
      <w:proofErr w:type="spellEnd"/>
      <w:r w:rsidRPr="00FD603E">
        <w:rPr>
          <w:lang w:val="en-GB"/>
        </w:rPr>
        <w:t xml:space="preserve"> </w:t>
      </w:r>
      <w:proofErr w:type="spellStart"/>
      <w:r w:rsidRPr="00FD603E">
        <w:rPr>
          <w:lang w:val="en-GB"/>
        </w:rPr>
        <w:t>Feminista</w:t>
      </w:r>
      <w:proofErr w:type="spellEnd"/>
      <w:r w:rsidRPr="00FD603E">
        <w:rPr>
          <w:lang w:val="en-GB"/>
        </w:rPr>
        <w:t xml:space="preserve"> </w:t>
      </w:r>
      <w:proofErr w:type="spellStart"/>
      <w:r w:rsidRPr="00FD603E">
        <w:rPr>
          <w:lang w:val="en-GB"/>
        </w:rPr>
        <w:t>Latinoamericano</w:t>
      </w:r>
      <w:proofErr w:type="spellEnd"/>
      <w:r w:rsidRPr="00FD603E">
        <w:rPr>
          <w:lang w:val="en-GB"/>
        </w:rPr>
        <w:t xml:space="preserve"> y </w:t>
      </w:r>
      <w:proofErr w:type="spellStart"/>
      <w:r w:rsidRPr="00FD603E">
        <w:rPr>
          <w:lang w:val="en-GB"/>
        </w:rPr>
        <w:t>Caribeño</w:t>
      </w:r>
      <w:proofErr w:type="spellEnd"/>
    </w:p>
    <w:p w:rsidR="00A703F6" w:rsidRDefault="00A703F6" w:rsidP="00695600">
      <w:pPr>
        <w:spacing w:after="0"/>
        <w:rPr>
          <w:lang w:val="en-GB"/>
        </w:rPr>
      </w:pPr>
      <w:r w:rsidRPr="00695600">
        <w:rPr>
          <w:lang w:val="en-GB"/>
        </w:rPr>
        <w:t>Housing Works</w:t>
      </w:r>
    </w:p>
    <w:p w:rsidR="00A703F6" w:rsidRPr="00695600" w:rsidRDefault="00A703F6" w:rsidP="00695600">
      <w:pPr>
        <w:spacing w:after="0"/>
        <w:rPr>
          <w:rFonts w:eastAsia="Times New Roman"/>
          <w:lang w:val="en-GB"/>
        </w:rPr>
      </w:pPr>
      <w:r w:rsidRPr="00695600">
        <w:rPr>
          <w:rFonts w:eastAsia="Times New Roman"/>
          <w:lang w:val="en-GB"/>
        </w:rPr>
        <w:t xml:space="preserve">ICASO (International Council of AIDS Service Organizations) </w:t>
      </w:r>
    </w:p>
    <w:p w:rsidR="00A703F6" w:rsidRDefault="00A703F6" w:rsidP="00FD603E">
      <w:pPr>
        <w:spacing w:after="0"/>
        <w:rPr>
          <w:lang w:val="en-GB"/>
        </w:rPr>
      </w:pPr>
      <w:r w:rsidRPr="00853415">
        <w:rPr>
          <w:lang w:val="en-GB"/>
        </w:rPr>
        <w:t>Indian Ocean and Young African Feminists Dialogue</w:t>
      </w:r>
    </w:p>
    <w:p w:rsidR="00A703F6" w:rsidRDefault="00A703F6" w:rsidP="00853415">
      <w:pPr>
        <w:spacing w:after="0"/>
        <w:rPr>
          <w:lang w:val="en-GB"/>
        </w:rPr>
      </w:pPr>
      <w:r>
        <w:rPr>
          <w:lang w:val="en-GB"/>
        </w:rPr>
        <w:t xml:space="preserve">Institute for Global Health, </w:t>
      </w:r>
      <w:r w:rsidRPr="00853415">
        <w:rPr>
          <w:lang w:val="en-GB"/>
        </w:rPr>
        <w:t>University of Southern California</w:t>
      </w:r>
    </w:p>
    <w:p w:rsidR="00A703F6" w:rsidRPr="00DA4DEA" w:rsidRDefault="00A703F6" w:rsidP="00DA4DEA">
      <w:pPr>
        <w:spacing w:after="0"/>
        <w:rPr>
          <w:lang w:val="en-GB"/>
        </w:rPr>
      </w:pPr>
      <w:r w:rsidRPr="00DA4DEA">
        <w:rPr>
          <w:lang w:val="en-GB"/>
        </w:rPr>
        <w:t>International Community of Women Living with HIV (ICW)</w:t>
      </w:r>
    </w:p>
    <w:p w:rsidR="00A703F6" w:rsidRDefault="00A703F6" w:rsidP="00853415">
      <w:pPr>
        <w:spacing w:after="0"/>
        <w:rPr>
          <w:lang w:val="en-GB"/>
        </w:rPr>
      </w:pPr>
      <w:r w:rsidRPr="00853415">
        <w:rPr>
          <w:lang w:val="en-GB"/>
        </w:rPr>
        <w:t>International Gay and Lesbian Human Rights Commission</w:t>
      </w:r>
    </w:p>
    <w:p w:rsidR="00A703F6" w:rsidRDefault="00A703F6" w:rsidP="005E5099">
      <w:pPr>
        <w:spacing w:after="0"/>
        <w:rPr>
          <w:lang w:val="en-GB"/>
        </w:rPr>
      </w:pPr>
      <w:r>
        <w:rPr>
          <w:lang w:val="en-GB"/>
        </w:rPr>
        <w:t>International Planned Parenthood Federation</w:t>
      </w:r>
    </w:p>
    <w:p w:rsidR="00A703F6" w:rsidRDefault="00A703F6" w:rsidP="005E5099">
      <w:pPr>
        <w:spacing w:after="0"/>
        <w:rPr>
          <w:lang w:val="en-GB"/>
        </w:rPr>
      </w:pPr>
      <w:r>
        <w:rPr>
          <w:lang w:val="en-GB"/>
        </w:rPr>
        <w:t>IPAS</w:t>
      </w:r>
    </w:p>
    <w:p w:rsidR="00A703F6" w:rsidRDefault="00A703F6" w:rsidP="005E5099">
      <w:pPr>
        <w:spacing w:after="0"/>
        <w:rPr>
          <w:lang w:val="en-GB"/>
        </w:rPr>
      </w:pPr>
      <w:proofErr w:type="spellStart"/>
      <w:r w:rsidRPr="00E263BF">
        <w:rPr>
          <w:lang w:val="en-GB"/>
        </w:rPr>
        <w:t>Kepa</w:t>
      </w:r>
      <w:proofErr w:type="spellEnd"/>
      <w:r w:rsidRPr="00E263BF">
        <w:rPr>
          <w:lang w:val="en-GB"/>
        </w:rPr>
        <w:t xml:space="preserve"> Finland</w:t>
      </w:r>
    </w:p>
    <w:p w:rsidR="00A703F6" w:rsidRDefault="00A703F6" w:rsidP="00AE77FE">
      <w:pPr>
        <w:spacing w:after="0"/>
        <w:rPr>
          <w:lang w:val="en-GB"/>
        </w:rPr>
      </w:pPr>
      <w:r w:rsidRPr="00A703F6">
        <w:rPr>
          <w:lang w:val="en-GB"/>
        </w:rPr>
        <w:t>LGBTIQ Constituency of AP-RCEM</w:t>
      </w:r>
    </w:p>
    <w:p w:rsidR="00A703F6" w:rsidRDefault="00A703F6" w:rsidP="00064C89">
      <w:pPr>
        <w:spacing w:after="0"/>
        <w:rPr>
          <w:lang w:val="en-GB"/>
        </w:rPr>
      </w:pPr>
      <w:proofErr w:type="spellStart"/>
      <w:r w:rsidRPr="00064C89">
        <w:rPr>
          <w:lang w:val="en-GB"/>
        </w:rPr>
        <w:t>Movimiento</w:t>
      </w:r>
      <w:proofErr w:type="spellEnd"/>
      <w:r w:rsidRPr="00064C89">
        <w:rPr>
          <w:lang w:val="en-GB"/>
        </w:rPr>
        <w:t xml:space="preserve"> </w:t>
      </w:r>
      <w:proofErr w:type="spellStart"/>
      <w:r w:rsidRPr="00064C89">
        <w:rPr>
          <w:lang w:val="en-GB"/>
        </w:rPr>
        <w:t>Amplio</w:t>
      </w:r>
      <w:proofErr w:type="spellEnd"/>
      <w:r w:rsidRPr="00064C89">
        <w:rPr>
          <w:lang w:val="en-GB"/>
        </w:rPr>
        <w:t xml:space="preserve"> de</w:t>
      </w:r>
      <w:r>
        <w:rPr>
          <w:lang w:val="en-GB"/>
        </w:rPr>
        <w:t xml:space="preserve"> </w:t>
      </w:r>
      <w:proofErr w:type="spellStart"/>
      <w:r>
        <w:rPr>
          <w:lang w:val="en-GB"/>
        </w:rPr>
        <w:t>Mujeres</w:t>
      </w:r>
      <w:proofErr w:type="spellEnd"/>
      <w:r>
        <w:rPr>
          <w:lang w:val="en-GB"/>
        </w:rPr>
        <w:t xml:space="preserve"> de Puerto Rico (MAMPR)</w:t>
      </w:r>
    </w:p>
    <w:p w:rsidR="00A703F6" w:rsidRDefault="00A703F6" w:rsidP="00AE77FE">
      <w:pPr>
        <w:spacing w:after="0"/>
        <w:rPr>
          <w:lang w:val="en-GB"/>
        </w:rPr>
      </w:pPr>
      <w:proofErr w:type="spellStart"/>
      <w:r>
        <w:rPr>
          <w:lang w:val="en-GB"/>
        </w:rPr>
        <w:t>Mujer</w:t>
      </w:r>
      <w:proofErr w:type="spellEnd"/>
      <w:r>
        <w:rPr>
          <w:lang w:val="en-GB"/>
        </w:rPr>
        <w:t xml:space="preserve"> y </w:t>
      </w:r>
      <w:proofErr w:type="spellStart"/>
      <w:r>
        <w:rPr>
          <w:lang w:val="en-GB"/>
        </w:rPr>
        <w:t>Salud</w:t>
      </w:r>
      <w:proofErr w:type="spellEnd"/>
      <w:r>
        <w:rPr>
          <w:lang w:val="en-GB"/>
        </w:rPr>
        <w:t xml:space="preserve"> en Uruguay (MYSU)</w:t>
      </w:r>
    </w:p>
    <w:p w:rsidR="00A703F6" w:rsidRDefault="00A703F6" w:rsidP="00695600">
      <w:pPr>
        <w:spacing w:after="0"/>
        <w:rPr>
          <w:lang w:val="en-GB"/>
        </w:rPr>
      </w:pPr>
      <w:r w:rsidRPr="00FD603E">
        <w:rPr>
          <w:lang w:val="en-GB"/>
        </w:rPr>
        <w:t>Muslims for Progressive Values (MPV)</w:t>
      </w:r>
    </w:p>
    <w:p w:rsidR="00A703F6" w:rsidRDefault="00A703F6" w:rsidP="00AE77FE">
      <w:pPr>
        <w:spacing w:after="0"/>
        <w:rPr>
          <w:lang w:val="en-GB"/>
        </w:rPr>
      </w:pPr>
      <w:r w:rsidRPr="00A703F6">
        <w:rPr>
          <w:lang w:val="en-GB"/>
        </w:rPr>
        <w:t>National Ethical Service</w:t>
      </w:r>
    </w:p>
    <w:p w:rsidR="00A703F6" w:rsidRDefault="00A703F6" w:rsidP="00FD603E">
      <w:pPr>
        <w:spacing w:after="0"/>
        <w:rPr>
          <w:lang w:val="en-GB"/>
        </w:rPr>
      </w:pPr>
      <w:r w:rsidRPr="00853415">
        <w:rPr>
          <w:lang w:val="en-GB"/>
        </w:rPr>
        <w:t>Network for Adolescent and Youth of Africa</w:t>
      </w:r>
    </w:p>
    <w:p w:rsidR="00A703F6" w:rsidRDefault="00A703F6" w:rsidP="00FD603E">
      <w:pPr>
        <w:spacing w:after="0"/>
        <w:rPr>
          <w:lang w:val="en-GB"/>
        </w:rPr>
      </w:pPr>
      <w:r w:rsidRPr="00853415">
        <w:rPr>
          <w:lang w:val="en-GB"/>
        </w:rPr>
        <w:t>New Zealand family Planning</w:t>
      </w:r>
    </w:p>
    <w:p w:rsidR="00A703F6" w:rsidRDefault="00A703F6" w:rsidP="00695600">
      <w:pPr>
        <w:spacing w:after="0"/>
        <w:rPr>
          <w:lang w:val="en-GB"/>
        </w:rPr>
      </w:pPr>
      <w:r w:rsidRPr="00A71F80">
        <w:rPr>
          <w:lang w:val="en-GB"/>
        </w:rPr>
        <w:t>Oxfam International</w:t>
      </w:r>
    </w:p>
    <w:p w:rsidR="00990C84" w:rsidRDefault="00990C84" w:rsidP="00695600">
      <w:pPr>
        <w:spacing w:after="0"/>
        <w:rPr>
          <w:lang w:val="en-GB"/>
        </w:rPr>
      </w:pPr>
      <w:r w:rsidRPr="00990C84">
        <w:rPr>
          <w:lang w:val="en-GB"/>
        </w:rPr>
        <w:t>Pacific Feminist SRHR Coalition</w:t>
      </w:r>
    </w:p>
    <w:p w:rsidR="00990C84" w:rsidRDefault="00990C84" w:rsidP="00695600">
      <w:pPr>
        <w:spacing w:after="0"/>
        <w:rPr>
          <w:lang w:val="en-GB"/>
        </w:rPr>
      </w:pPr>
      <w:r>
        <w:rPr>
          <w:lang w:val="en-GB"/>
        </w:rPr>
        <w:t>P&amp;D Factor (</w:t>
      </w:r>
      <w:r w:rsidRPr="00990C84">
        <w:rPr>
          <w:lang w:val="en-GB"/>
        </w:rPr>
        <w:t>Portugal)</w:t>
      </w:r>
    </w:p>
    <w:p w:rsidR="00A703F6" w:rsidRDefault="00A703F6" w:rsidP="00695600">
      <w:pPr>
        <w:spacing w:after="0"/>
        <w:rPr>
          <w:lang w:val="en-GB"/>
        </w:rPr>
      </w:pPr>
      <w:r>
        <w:rPr>
          <w:lang w:val="en-GB"/>
        </w:rPr>
        <w:t>Plan International</w:t>
      </w:r>
    </w:p>
    <w:p w:rsidR="00A703F6" w:rsidRDefault="00A703F6" w:rsidP="00695600">
      <w:pPr>
        <w:spacing w:after="0"/>
        <w:rPr>
          <w:lang w:val="en-GB"/>
        </w:rPr>
      </w:pPr>
      <w:r w:rsidRPr="00051BA1">
        <w:rPr>
          <w:lang w:val="en-GB"/>
        </w:rPr>
        <w:t>Planned Parenthood Federation of America</w:t>
      </w:r>
    </w:p>
    <w:p w:rsidR="00A703F6" w:rsidRDefault="00A703F6" w:rsidP="00695600">
      <w:pPr>
        <w:spacing w:after="0"/>
        <w:rPr>
          <w:lang w:val="en-GB"/>
        </w:rPr>
      </w:pPr>
      <w:r>
        <w:rPr>
          <w:lang w:val="en-GB"/>
        </w:rPr>
        <w:t>Population Action International (</w:t>
      </w:r>
      <w:r w:rsidRPr="00695600">
        <w:rPr>
          <w:lang w:val="en-GB"/>
        </w:rPr>
        <w:t>PAI</w:t>
      </w:r>
      <w:r>
        <w:rPr>
          <w:lang w:val="en-GB"/>
        </w:rPr>
        <w:t>)</w:t>
      </w:r>
    </w:p>
    <w:p w:rsidR="00A703F6" w:rsidRPr="007E26E2" w:rsidRDefault="00A703F6" w:rsidP="00FD603E">
      <w:pPr>
        <w:spacing w:after="0"/>
        <w:rPr>
          <w:lang w:val="en-GB"/>
        </w:rPr>
      </w:pPr>
      <w:proofErr w:type="spellStart"/>
      <w:r w:rsidRPr="006D0AB8">
        <w:rPr>
          <w:lang w:val="en-GB"/>
        </w:rPr>
        <w:t>Reacción</w:t>
      </w:r>
      <w:proofErr w:type="spellEnd"/>
      <w:r w:rsidRPr="006D0AB8">
        <w:rPr>
          <w:lang w:val="en-GB"/>
        </w:rPr>
        <w:t xml:space="preserve"> </w:t>
      </w:r>
      <w:proofErr w:type="spellStart"/>
      <w:r w:rsidRPr="006D0AB8">
        <w:rPr>
          <w:lang w:val="en-GB"/>
        </w:rPr>
        <w:t>Climática</w:t>
      </w:r>
      <w:proofErr w:type="spellEnd"/>
      <w:r w:rsidRPr="006D0AB8">
        <w:rPr>
          <w:lang w:val="en-GB"/>
        </w:rPr>
        <w:t xml:space="preserve"> - Bolivia</w:t>
      </w:r>
    </w:p>
    <w:p w:rsidR="00A703F6" w:rsidRPr="00695600" w:rsidRDefault="00A703F6" w:rsidP="00695600">
      <w:pPr>
        <w:spacing w:after="0"/>
        <w:rPr>
          <w:lang w:val="en-GB"/>
        </w:rPr>
      </w:pPr>
      <w:r w:rsidRPr="00695600">
        <w:rPr>
          <w:lang w:val="en-GB"/>
        </w:rPr>
        <w:t xml:space="preserve">Red de </w:t>
      </w:r>
      <w:proofErr w:type="spellStart"/>
      <w:r w:rsidRPr="00695600">
        <w:rPr>
          <w:lang w:val="en-GB"/>
        </w:rPr>
        <w:t>Mujeres</w:t>
      </w:r>
      <w:proofErr w:type="spellEnd"/>
      <w:r w:rsidRPr="00695600">
        <w:rPr>
          <w:lang w:val="en-GB"/>
        </w:rPr>
        <w:t xml:space="preserve"> </w:t>
      </w:r>
      <w:proofErr w:type="spellStart"/>
      <w:r w:rsidRPr="00695600">
        <w:rPr>
          <w:lang w:val="en-GB"/>
        </w:rPr>
        <w:t>Afrolatinoamericanas</w:t>
      </w:r>
      <w:proofErr w:type="spellEnd"/>
      <w:r w:rsidRPr="00695600">
        <w:rPr>
          <w:lang w:val="en-GB"/>
        </w:rPr>
        <w:t xml:space="preserve">, </w:t>
      </w:r>
      <w:proofErr w:type="spellStart"/>
      <w:r w:rsidRPr="00695600">
        <w:rPr>
          <w:lang w:val="en-GB"/>
        </w:rPr>
        <w:t>Afrocaribeñas</w:t>
      </w:r>
      <w:proofErr w:type="spellEnd"/>
      <w:r w:rsidRPr="00695600">
        <w:rPr>
          <w:lang w:val="en-GB"/>
        </w:rPr>
        <w:t xml:space="preserve"> y de la </w:t>
      </w:r>
      <w:proofErr w:type="spellStart"/>
      <w:r w:rsidRPr="00695600">
        <w:rPr>
          <w:lang w:val="en-GB"/>
        </w:rPr>
        <w:t>Diáspora</w:t>
      </w:r>
      <w:proofErr w:type="spellEnd"/>
      <w:r w:rsidRPr="00695600">
        <w:rPr>
          <w:lang w:val="en-GB"/>
        </w:rPr>
        <w:t>.</w:t>
      </w:r>
    </w:p>
    <w:p w:rsidR="00A703F6" w:rsidRDefault="00A703F6" w:rsidP="00FD603E">
      <w:pPr>
        <w:spacing w:after="0"/>
        <w:rPr>
          <w:lang w:val="en-GB"/>
        </w:rPr>
      </w:pPr>
      <w:r w:rsidRPr="00FD603E">
        <w:rPr>
          <w:lang w:val="en-GB"/>
        </w:rPr>
        <w:t xml:space="preserve">Red de </w:t>
      </w:r>
      <w:proofErr w:type="spellStart"/>
      <w:r w:rsidRPr="00FD603E">
        <w:rPr>
          <w:lang w:val="en-GB"/>
        </w:rPr>
        <w:t>Salud</w:t>
      </w:r>
      <w:proofErr w:type="spellEnd"/>
      <w:r w:rsidRPr="00FD603E">
        <w:rPr>
          <w:lang w:val="en-GB"/>
        </w:rPr>
        <w:t xml:space="preserve"> de </w:t>
      </w:r>
      <w:proofErr w:type="spellStart"/>
      <w:r w:rsidRPr="00FD603E">
        <w:rPr>
          <w:lang w:val="en-GB"/>
        </w:rPr>
        <w:t>las</w:t>
      </w:r>
      <w:proofErr w:type="spellEnd"/>
      <w:r w:rsidRPr="00FD603E">
        <w:rPr>
          <w:lang w:val="en-GB"/>
        </w:rPr>
        <w:t xml:space="preserve"> </w:t>
      </w:r>
      <w:proofErr w:type="spellStart"/>
      <w:r w:rsidRPr="00FD603E">
        <w:rPr>
          <w:lang w:val="en-GB"/>
        </w:rPr>
        <w:t>Mujeres</w:t>
      </w:r>
      <w:proofErr w:type="spellEnd"/>
      <w:r w:rsidRPr="00FD603E">
        <w:rPr>
          <w:lang w:val="en-GB"/>
        </w:rPr>
        <w:t xml:space="preserve"> de </w:t>
      </w:r>
      <w:proofErr w:type="spellStart"/>
      <w:r w:rsidRPr="00FD603E">
        <w:rPr>
          <w:lang w:val="en-GB"/>
        </w:rPr>
        <w:t>América</w:t>
      </w:r>
      <w:proofErr w:type="spellEnd"/>
      <w:r w:rsidRPr="00FD603E">
        <w:rPr>
          <w:lang w:val="en-GB"/>
        </w:rPr>
        <w:t xml:space="preserve"> Latina y el Caribe</w:t>
      </w:r>
    </w:p>
    <w:p w:rsidR="00A703F6" w:rsidRDefault="00A703F6" w:rsidP="003424FA">
      <w:pPr>
        <w:spacing w:after="0"/>
        <w:rPr>
          <w:lang w:val="en-GB"/>
        </w:rPr>
      </w:pPr>
      <w:r w:rsidRPr="003424FA">
        <w:rPr>
          <w:lang w:val="en-GB"/>
        </w:rPr>
        <w:t xml:space="preserve">Red </w:t>
      </w:r>
      <w:proofErr w:type="spellStart"/>
      <w:r w:rsidRPr="003424FA">
        <w:rPr>
          <w:lang w:val="en-GB"/>
        </w:rPr>
        <w:t>Latinoamericana</w:t>
      </w:r>
      <w:proofErr w:type="spellEnd"/>
      <w:r w:rsidRPr="003424FA">
        <w:rPr>
          <w:lang w:val="en-GB"/>
        </w:rPr>
        <w:t xml:space="preserve"> y </w:t>
      </w:r>
      <w:proofErr w:type="spellStart"/>
      <w:r w:rsidRPr="003424FA">
        <w:rPr>
          <w:lang w:val="en-GB"/>
        </w:rPr>
        <w:t>Caribeña</w:t>
      </w:r>
      <w:proofErr w:type="spellEnd"/>
      <w:r w:rsidRPr="003424FA">
        <w:rPr>
          <w:lang w:val="en-GB"/>
        </w:rPr>
        <w:t xml:space="preserve"> de </w:t>
      </w:r>
      <w:proofErr w:type="spellStart"/>
      <w:r w:rsidRPr="003424FA">
        <w:rPr>
          <w:lang w:val="en-GB"/>
        </w:rPr>
        <w:t>Jóvenes</w:t>
      </w:r>
      <w:proofErr w:type="spellEnd"/>
      <w:r w:rsidRPr="003424FA">
        <w:rPr>
          <w:lang w:val="en-GB"/>
        </w:rPr>
        <w:t xml:space="preserve"> </w:t>
      </w:r>
      <w:proofErr w:type="spellStart"/>
      <w:r w:rsidRPr="003424FA">
        <w:rPr>
          <w:lang w:val="en-GB"/>
        </w:rPr>
        <w:t>p</w:t>
      </w:r>
      <w:r>
        <w:rPr>
          <w:lang w:val="en-GB"/>
        </w:rPr>
        <w:t>or</w:t>
      </w:r>
      <w:proofErr w:type="spellEnd"/>
      <w:r>
        <w:rPr>
          <w:lang w:val="en-GB"/>
        </w:rPr>
        <w:t xml:space="preserve"> los </w:t>
      </w:r>
      <w:proofErr w:type="spellStart"/>
      <w:r>
        <w:rPr>
          <w:lang w:val="en-GB"/>
        </w:rPr>
        <w:t>Derechos</w:t>
      </w:r>
      <w:proofErr w:type="spellEnd"/>
      <w:r>
        <w:rPr>
          <w:lang w:val="en-GB"/>
        </w:rPr>
        <w:t xml:space="preserve"> </w:t>
      </w:r>
      <w:proofErr w:type="spellStart"/>
      <w:r>
        <w:rPr>
          <w:lang w:val="en-GB"/>
        </w:rPr>
        <w:t>Sexuales-RedLAC</w:t>
      </w:r>
      <w:proofErr w:type="spellEnd"/>
    </w:p>
    <w:p w:rsidR="00A703F6" w:rsidRDefault="00A703F6" w:rsidP="00FD603E">
      <w:pPr>
        <w:spacing w:after="0"/>
        <w:rPr>
          <w:lang w:val="en-GB"/>
        </w:rPr>
      </w:pPr>
      <w:r w:rsidRPr="00853415">
        <w:rPr>
          <w:lang w:val="en-GB"/>
        </w:rPr>
        <w:t xml:space="preserve">Research and Support </w:t>
      </w:r>
      <w:proofErr w:type="spellStart"/>
      <w:r w:rsidRPr="00853415">
        <w:rPr>
          <w:lang w:val="en-GB"/>
        </w:rPr>
        <w:t>Cent</w:t>
      </w:r>
      <w:r>
        <w:rPr>
          <w:lang w:val="en-GB"/>
        </w:rPr>
        <w:t>er</w:t>
      </w:r>
      <w:proofErr w:type="spellEnd"/>
      <w:r>
        <w:rPr>
          <w:lang w:val="en-GB"/>
        </w:rPr>
        <w:t xml:space="preserve"> for Development Initiatives </w:t>
      </w:r>
      <w:r w:rsidRPr="00853415">
        <w:rPr>
          <w:lang w:val="en-GB"/>
        </w:rPr>
        <w:t xml:space="preserve"> </w:t>
      </w:r>
    </w:p>
    <w:p w:rsidR="00A703F6" w:rsidRDefault="00A703F6" w:rsidP="00695600">
      <w:pPr>
        <w:spacing w:after="0"/>
        <w:rPr>
          <w:rFonts w:eastAsia="Times New Roman"/>
          <w:lang w:val="en-GB"/>
        </w:rPr>
      </w:pPr>
      <w:proofErr w:type="spellStart"/>
      <w:r w:rsidRPr="00A90976">
        <w:rPr>
          <w:rFonts w:eastAsia="Times New Roman"/>
          <w:lang w:val="en-GB"/>
        </w:rPr>
        <w:t>Resurj</w:t>
      </w:r>
      <w:proofErr w:type="spellEnd"/>
      <w:r w:rsidRPr="00A90976">
        <w:rPr>
          <w:rFonts w:eastAsia="Times New Roman"/>
          <w:lang w:val="en-GB"/>
        </w:rPr>
        <w:t>, rea</w:t>
      </w:r>
      <w:r>
        <w:rPr>
          <w:rFonts w:eastAsia="Times New Roman"/>
          <w:lang w:val="en-GB"/>
        </w:rPr>
        <w:t>lizing Sexual and Reproductive J</w:t>
      </w:r>
      <w:r w:rsidRPr="00A90976">
        <w:rPr>
          <w:rFonts w:eastAsia="Times New Roman"/>
          <w:lang w:val="en-GB"/>
        </w:rPr>
        <w:t>ustice</w:t>
      </w:r>
    </w:p>
    <w:p w:rsidR="00A703F6" w:rsidRDefault="00A703F6" w:rsidP="00695600">
      <w:pPr>
        <w:spacing w:after="0"/>
        <w:rPr>
          <w:rFonts w:eastAsia="Times New Roman"/>
          <w:lang w:val="en-GB"/>
        </w:rPr>
      </w:pPr>
      <w:r w:rsidRPr="00695600">
        <w:rPr>
          <w:rFonts w:eastAsia="Times New Roman"/>
          <w:lang w:val="en-GB"/>
        </w:rPr>
        <w:t>RFSL, the Swedish Federation for LGBTQ Rights</w:t>
      </w:r>
    </w:p>
    <w:p w:rsidR="00990C84" w:rsidRDefault="00990C84" w:rsidP="00853415">
      <w:pPr>
        <w:spacing w:after="0"/>
        <w:rPr>
          <w:lang w:val="en-GB"/>
        </w:rPr>
      </w:pPr>
      <w:r>
        <w:rPr>
          <w:lang w:val="en-GB"/>
        </w:rPr>
        <w:t>RFSU, Sweden</w:t>
      </w:r>
    </w:p>
    <w:p w:rsidR="00A703F6" w:rsidRDefault="00A703F6" w:rsidP="00853415">
      <w:pPr>
        <w:spacing w:after="0"/>
        <w:rPr>
          <w:lang w:val="en-GB"/>
        </w:rPr>
      </w:pPr>
      <w:r w:rsidRPr="00853415">
        <w:rPr>
          <w:lang w:val="en-GB"/>
        </w:rPr>
        <w:t xml:space="preserve">Rural-Urban Women </w:t>
      </w:r>
      <w:proofErr w:type="gramStart"/>
      <w:r w:rsidRPr="00853415">
        <w:rPr>
          <w:lang w:val="en-GB"/>
        </w:rPr>
        <w:t>And</w:t>
      </w:r>
      <w:proofErr w:type="gramEnd"/>
      <w:r w:rsidRPr="00853415">
        <w:rPr>
          <w:lang w:val="en-GB"/>
        </w:rPr>
        <w:t xml:space="preserve"> Children Development Agency (RUWACDA)</w:t>
      </w:r>
      <w:r>
        <w:rPr>
          <w:lang w:val="en-GB"/>
        </w:rPr>
        <w:t xml:space="preserve"> – Ghana</w:t>
      </w:r>
    </w:p>
    <w:p w:rsidR="00A703F6" w:rsidRDefault="00A703F6" w:rsidP="005E5099">
      <w:pPr>
        <w:spacing w:after="0"/>
        <w:rPr>
          <w:lang w:val="en-GB"/>
        </w:rPr>
      </w:pPr>
      <w:r>
        <w:rPr>
          <w:lang w:val="en-GB"/>
        </w:rPr>
        <w:t>Rutgers WPF, Pakistan</w:t>
      </w:r>
    </w:p>
    <w:p w:rsidR="00A703F6" w:rsidRDefault="00A703F6" w:rsidP="005E5099">
      <w:pPr>
        <w:spacing w:after="0"/>
        <w:rPr>
          <w:lang w:val="en-GB"/>
        </w:rPr>
      </w:pPr>
      <w:r>
        <w:rPr>
          <w:lang w:val="en-GB"/>
        </w:rPr>
        <w:t>Rutgers, the Netherlands</w:t>
      </w:r>
    </w:p>
    <w:p w:rsidR="00990C84" w:rsidRDefault="00990C84" w:rsidP="005E5099">
      <w:pPr>
        <w:spacing w:after="0"/>
        <w:rPr>
          <w:lang w:val="en-GB"/>
        </w:rPr>
      </w:pPr>
      <w:r>
        <w:rPr>
          <w:lang w:val="en-GB"/>
        </w:rPr>
        <w:t>Rutgers, Uganda</w:t>
      </w:r>
    </w:p>
    <w:p w:rsidR="00A703F6" w:rsidRDefault="00A703F6" w:rsidP="00FD603E">
      <w:pPr>
        <w:spacing w:after="0"/>
        <w:rPr>
          <w:lang w:val="en-GB"/>
        </w:rPr>
      </w:pPr>
      <w:proofErr w:type="spellStart"/>
      <w:r>
        <w:rPr>
          <w:lang w:val="en-GB"/>
        </w:rPr>
        <w:t>Sensoa</w:t>
      </w:r>
      <w:proofErr w:type="spellEnd"/>
      <w:r>
        <w:rPr>
          <w:lang w:val="en-GB"/>
        </w:rPr>
        <w:t xml:space="preserve"> – Belgium</w:t>
      </w:r>
    </w:p>
    <w:p w:rsidR="00A703F6" w:rsidRDefault="00A703F6" w:rsidP="00853415">
      <w:pPr>
        <w:spacing w:after="0"/>
        <w:rPr>
          <w:lang w:val="en-US"/>
        </w:rPr>
      </w:pPr>
      <w:r w:rsidRPr="00853415">
        <w:rPr>
          <w:lang w:val="en-US"/>
        </w:rPr>
        <w:t xml:space="preserve">Sex </w:t>
      </w:r>
      <w:proofErr w:type="spellStart"/>
      <w:proofErr w:type="gramStart"/>
      <w:r w:rsidRPr="00853415">
        <w:rPr>
          <w:lang w:val="en-US"/>
        </w:rPr>
        <w:t>og</w:t>
      </w:r>
      <w:proofErr w:type="spellEnd"/>
      <w:proofErr w:type="gramEnd"/>
      <w:r w:rsidRPr="00853415">
        <w:rPr>
          <w:lang w:val="en-US"/>
        </w:rPr>
        <w:t xml:space="preserve"> </w:t>
      </w:r>
      <w:proofErr w:type="spellStart"/>
      <w:r w:rsidRPr="00853415">
        <w:rPr>
          <w:lang w:val="en-US"/>
        </w:rPr>
        <w:t>Politikk</w:t>
      </w:r>
      <w:proofErr w:type="spellEnd"/>
    </w:p>
    <w:p w:rsidR="00A703F6" w:rsidRDefault="00A703F6" w:rsidP="00853415">
      <w:pPr>
        <w:spacing w:after="0"/>
        <w:rPr>
          <w:lang w:val="en-GB"/>
        </w:rPr>
      </w:pPr>
      <w:proofErr w:type="spellStart"/>
      <w:r>
        <w:rPr>
          <w:lang w:val="en-GB"/>
        </w:rPr>
        <w:t>Simavi</w:t>
      </w:r>
      <w:proofErr w:type="spellEnd"/>
      <w:r>
        <w:rPr>
          <w:lang w:val="en-GB"/>
        </w:rPr>
        <w:t xml:space="preserve"> – Netherlands</w:t>
      </w:r>
    </w:p>
    <w:p w:rsidR="00A703F6" w:rsidRDefault="00A703F6" w:rsidP="00853415">
      <w:pPr>
        <w:spacing w:after="0"/>
        <w:rPr>
          <w:lang w:val="en-US"/>
        </w:rPr>
      </w:pPr>
      <w:proofErr w:type="spellStart"/>
      <w:r w:rsidRPr="00853415">
        <w:rPr>
          <w:lang w:val="en-US"/>
        </w:rPr>
        <w:t>Soroptimist</w:t>
      </w:r>
      <w:proofErr w:type="spellEnd"/>
      <w:r w:rsidRPr="00853415">
        <w:rPr>
          <w:lang w:val="en-US"/>
        </w:rPr>
        <w:t xml:space="preserve"> International</w:t>
      </w:r>
    </w:p>
    <w:p w:rsidR="00A703F6" w:rsidRDefault="00A703F6" w:rsidP="00853415">
      <w:pPr>
        <w:spacing w:after="0"/>
        <w:rPr>
          <w:lang w:val="en-GB"/>
        </w:rPr>
      </w:pPr>
      <w:r>
        <w:rPr>
          <w:lang w:val="en-GB"/>
        </w:rPr>
        <w:t>STOPAIDS</w:t>
      </w:r>
    </w:p>
    <w:p w:rsidR="00A703F6" w:rsidRDefault="00A703F6" w:rsidP="00695600">
      <w:pPr>
        <w:spacing w:after="0"/>
        <w:rPr>
          <w:lang w:val="en-GB"/>
        </w:rPr>
      </w:pPr>
      <w:proofErr w:type="spellStart"/>
      <w:r w:rsidRPr="00FD603E">
        <w:rPr>
          <w:lang w:val="en-GB"/>
        </w:rPr>
        <w:t>SustainUS</w:t>
      </w:r>
      <w:proofErr w:type="spellEnd"/>
    </w:p>
    <w:p w:rsidR="00A703F6" w:rsidRPr="00D36CC4" w:rsidRDefault="00A703F6" w:rsidP="00D36CC4">
      <w:pPr>
        <w:spacing w:after="0"/>
        <w:rPr>
          <w:lang w:val="en-GB"/>
        </w:rPr>
      </w:pPr>
      <w:proofErr w:type="spellStart"/>
      <w:r w:rsidRPr="00D36CC4">
        <w:rPr>
          <w:lang w:val="en-GB"/>
        </w:rPr>
        <w:t>TakingITGlobal</w:t>
      </w:r>
      <w:proofErr w:type="spellEnd"/>
      <w:r w:rsidRPr="00D36CC4">
        <w:rPr>
          <w:lang w:val="en-GB"/>
        </w:rPr>
        <w:t xml:space="preserve"> </w:t>
      </w:r>
    </w:p>
    <w:p w:rsidR="00A703F6" w:rsidRPr="00064C89" w:rsidRDefault="00A703F6" w:rsidP="00064C89">
      <w:pPr>
        <w:spacing w:after="0"/>
        <w:rPr>
          <w:lang w:val="en-GB"/>
        </w:rPr>
      </w:pPr>
      <w:r w:rsidRPr="00064C89">
        <w:rPr>
          <w:lang w:val="en-GB"/>
        </w:rPr>
        <w:t xml:space="preserve">Taller </w:t>
      </w:r>
      <w:proofErr w:type="spellStart"/>
      <w:r w:rsidRPr="00064C89">
        <w:rPr>
          <w:lang w:val="en-GB"/>
        </w:rPr>
        <w:t>Salud</w:t>
      </w:r>
      <w:proofErr w:type="spellEnd"/>
      <w:r w:rsidRPr="00064C89">
        <w:rPr>
          <w:lang w:val="en-GB"/>
        </w:rPr>
        <w:t xml:space="preserve"> </w:t>
      </w:r>
    </w:p>
    <w:p w:rsidR="00A703F6" w:rsidRDefault="00A703F6" w:rsidP="00853415">
      <w:pPr>
        <w:spacing w:after="0"/>
        <w:rPr>
          <w:lang w:val="en-GB"/>
        </w:rPr>
      </w:pPr>
      <w:r>
        <w:rPr>
          <w:lang w:val="en-GB"/>
        </w:rPr>
        <w:t>The Duke of Africa Foundation</w:t>
      </w:r>
    </w:p>
    <w:p w:rsidR="00A703F6" w:rsidRDefault="00A703F6" w:rsidP="00AE77FE">
      <w:pPr>
        <w:spacing w:after="0"/>
        <w:rPr>
          <w:lang w:val="en-GB"/>
        </w:rPr>
      </w:pPr>
      <w:r w:rsidRPr="00A703F6">
        <w:rPr>
          <w:lang w:val="en-GB"/>
        </w:rPr>
        <w:lastRenderedPageBreak/>
        <w:t>The Institute for Conscious Global Change (ICGC)</w:t>
      </w:r>
    </w:p>
    <w:p w:rsidR="00A703F6" w:rsidRPr="00695600" w:rsidRDefault="00A703F6" w:rsidP="00695600">
      <w:pPr>
        <w:spacing w:after="0"/>
        <w:rPr>
          <w:lang w:val="en-GB"/>
        </w:rPr>
      </w:pPr>
      <w:proofErr w:type="spellStart"/>
      <w:r w:rsidRPr="00695600">
        <w:rPr>
          <w:lang w:val="en-GB"/>
        </w:rPr>
        <w:t>Transdiaspora</w:t>
      </w:r>
      <w:proofErr w:type="spellEnd"/>
      <w:r w:rsidRPr="00695600">
        <w:rPr>
          <w:lang w:val="en-GB"/>
        </w:rPr>
        <w:t xml:space="preserve"> Network</w:t>
      </w:r>
    </w:p>
    <w:p w:rsidR="00A703F6" w:rsidRDefault="00A703F6" w:rsidP="00853415">
      <w:pPr>
        <w:spacing w:after="0"/>
        <w:rPr>
          <w:lang w:val="en-GB"/>
        </w:rPr>
      </w:pPr>
      <w:r w:rsidRPr="00853415">
        <w:rPr>
          <w:lang w:val="en-GB"/>
        </w:rPr>
        <w:t>U</w:t>
      </w:r>
      <w:r w:rsidR="005C6018">
        <w:rPr>
          <w:lang w:val="en-GB"/>
        </w:rPr>
        <w:t>K</w:t>
      </w:r>
      <w:r w:rsidRPr="00853415">
        <w:rPr>
          <w:lang w:val="en-GB"/>
        </w:rPr>
        <w:t xml:space="preserve"> Gender and Development Network</w:t>
      </w:r>
    </w:p>
    <w:p w:rsidR="00A703F6" w:rsidRDefault="00A703F6" w:rsidP="00695600">
      <w:pPr>
        <w:spacing w:after="0"/>
        <w:rPr>
          <w:rFonts w:eastAsia="Times New Roman"/>
          <w:lang w:val="en-GB"/>
        </w:rPr>
      </w:pPr>
      <w:r>
        <w:rPr>
          <w:rFonts w:eastAsia="Times New Roman"/>
          <w:lang w:val="en-GB"/>
        </w:rPr>
        <w:t>VSO International</w:t>
      </w:r>
    </w:p>
    <w:p w:rsidR="00A703F6" w:rsidRDefault="00A703F6" w:rsidP="00695600">
      <w:pPr>
        <w:spacing w:after="0"/>
        <w:rPr>
          <w:lang w:val="en-GB"/>
        </w:rPr>
      </w:pPr>
      <w:r w:rsidRPr="00695600">
        <w:rPr>
          <w:lang w:val="en-GB"/>
        </w:rPr>
        <w:t>Women for Women's Human Rights (WWHR) - NEW WAYS</w:t>
      </w:r>
    </w:p>
    <w:p w:rsidR="00A703F6" w:rsidRDefault="00A703F6" w:rsidP="00FD603E">
      <w:pPr>
        <w:spacing w:after="0"/>
        <w:rPr>
          <w:lang w:val="en-GB"/>
        </w:rPr>
      </w:pPr>
      <w:r>
        <w:rPr>
          <w:lang w:val="en-GB"/>
        </w:rPr>
        <w:t>Word YWCA</w:t>
      </w:r>
    </w:p>
    <w:p w:rsidR="00A703F6" w:rsidRDefault="00A703F6" w:rsidP="005E5099">
      <w:pPr>
        <w:spacing w:after="0"/>
        <w:rPr>
          <w:lang w:val="en-GB"/>
        </w:rPr>
      </w:pPr>
      <w:r w:rsidRPr="00695600">
        <w:rPr>
          <w:lang w:val="en-GB"/>
        </w:rPr>
        <w:t>World Assembly of Youth</w:t>
      </w:r>
    </w:p>
    <w:p w:rsidR="00A703F6" w:rsidRDefault="00A703F6" w:rsidP="00853415">
      <w:pPr>
        <w:spacing w:after="0"/>
        <w:rPr>
          <w:lang w:val="en-GB"/>
        </w:rPr>
      </w:pPr>
      <w:r>
        <w:rPr>
          <w:lang w:val="en-GB"/>
        </w:rPr>
        <w:t>YONECO</w:t>
      </w:r>
    </w:p>
    <w:p w:rsidR="00A703F6" w:rsidRDefault="00A703F6" w:rsidP="00FD603E">
      <w:pPr>
        <w:spacing w:after="0"/>
        <w:rPr>
          <w:lang w:val="en-GB"/>
        </w:rPr>
      </w:pPr>
      <w:r w:rsidRPr="00FD603E">
        <w:rPr>
          <w:lang w:val="en-GB"/>
        </w:rPr>
        <w:t>Youth Coalition for Sexual and Reproductive Rights</w:t>
      </w:r>
    </w:p>
    <w:p w:rsidR="00A703F6" w:rsidRDefault="00A703F6" w:rsidP="00853415">
      <w:pPr>
        <w:spacing w:after="0"/>
        <w:rPr>
          <w:lang w:val="en-GB"/>
        </w:rPr>
      </w:pPr>
      <w:r w:rsidRPr="00853415">
        <w:rPr>
          <w:lang w:val="en-GB"/>
        </w:rPr>
        <w:t>Youth Peer Education Network (Y-PEER)</w:t>
      </w:r>
    </w:p>
    <w:p w:rsidR="00A703F6" w:rsidRDefault="00A703F6" w:rsidP="00AE77FE">
      <w:pPr>
        <w:spacing w:after="0"/>
        <w:rPr>
          <w:lang w:val="en-GB"/>
        </w:rPr>
      </w:pPr>
      <w:r w:rsidRPr="00064C89">
        <w:rPr>
          <w:lang w:val="en-GB"/>
        </w:rPr>
        <w:t>Y-PEER Pakistan</w:t>
      </w:r>
    </w:p>
    <w:p w:rsidR="00A703F6" w:rsidRDefault="00A703F6" w:rsidP="00AE77FE">
      <w:pPr>
        <w:spacing w:after="0"/>
        <w:rPr>
          <w:lang w:val="en-GB"/>
        </w:rPr>
      </w:pPr>
      <w:proofErr w:type="spellStart"/>
      <w:r w:rsidRPr="00A703F6">
        <w:rPr>
          <w:lang w:val="en-GB"/>
        </w:rPr>
        <w:t>Zonta</w:t>
      </w:r>
      <w:proofErr w:type="spellEnd"/>
      <w:r w:rsidRPr="00A703F6">
        <w:rPr>
          <w:lang w:val="en-GB"/>
        </w:rPr>
        <w:t xml:space="preserve"> International</w:t>
      </w:r>
    </w:p>
    <w:p w:rsidR="00A703F6" w:rsidRPr="00A703F6" w:rsidRDefault="00A703F6" w:rsidP="00AE77FE">
      <w:pPr>
        <w:spacing w:after="0"/>
        <w:rPr>
          <w:lang w:val="en-GB"/>
        </w:rPr>
      </w:pPr>
    </w:p>
    <w:p w:rsidR="001422E5" w:rsidRPr="001422E5" w:rsidRDefault="001422E5" w:rsidP="00FD603E">
      <w:pPr>
        <w:spacing w:after="0"/>
        <w:rPr>
          <w:b/>
          <w:lang w:val="en-GB"/>
        </w:rPr>
      </w:pPr>
      <w:r w:rsidRPr="001422E5">
        <w:rPr>
          <w:b/>
          <w:lang w:val="en-GB"/>
        </w:rPr>
        <w:t>Annex:</w:t>
      </w:r>
    </w:p>
    <w:p w:rsidR="001422E5" w:rsidRPr="0092663C" w:rsidRDefault="001422E5" w:rsidP="001422E5">
      <w:pPr>
        <w:pStyle w:val="Geenafstand"/>
        <w:numPr>
          <w:ilvl w:val="0"/>
          <w:numId w:val="2"/>
        </w:numPr>
        <w:spacing w:after="120"/>
        <w:ind w:left="1060" w:hanging="703"/>
        <w:jc w:val="both"/>
        <w:rPr>
          <w:i/>
        </w:rPr>
      </w:pPr>
      <w:r w:rsidRPr="0092663C">
        <w:rPr>
          <w:i/>
        </w:rPr>
        <w:t>Around the world, in different cultural, social and political systems, various forms of the family exist</w:t>
      </w:r>
      <w:r>
        <w:t xml:space="preserve">. </w:t>
      </w:r>
      <w:r w:rsidRPr="0092663C">
        <w:rPr>
          <w:b/>
        </w:rPr>
        <w:t>GA Resolution 65/277, HRC Resolution 7/29.</w:t>
      </w:r>
    </w:p>
    <w:p w:rsidR="001422E5" w:rsidRDefault="001422E5" w:rsidP="001422E5">
      <w:pPr>
        <w:pStyle w:val="Geenafstand"/>
        <w:numPr>
          <w:ilvl w:val="0"/>
          <w:numId w:val="2"/>
        </w:numPr>
        <w:spacing w:after="120"/>
        <w:jc w:val="both"/>
        <w:rPr>
          <w:rFonts w:ascii="Calibri" w:hAnsi="Calibri"/>
          <w:b/>
          <w:lang w:val="pt-PT"/>
        </w:rPr>
      </w:pPr>
      <w:r>
        <w:rPr>
          <w:rFonts w:ascii="Calibri" w:hAnsi="Calibri"/>
          <w:i/>
        </w:rPr>
        <w:t xml:space="preserve"> “</w:t>
      </w:r>
      <w:r w:rsidRPr="0062498A">
        <w:rPr>
          <w:rFonts w:ascii="Calibri" w:hAnsi="Calibri"/>
          <w:i/>
        </w:rPr>
        <w:t>While various forms of the family exist in different social, cultural, legal and political systems, the family is the basic unit of society and as such is entitled to receive comprehensive protection and support</w:t>
      </w:r>
      <w:r>
        <w:rPr>
          <w:rFonts w:ascii="Calibri" w:hAnsi="Calibri"/>
          <w:i/>
        </w:rPr>
        <w:t xml:space="preserve"> .[…]</w:t>
      </w:r>
      <w:r w:rsidRPr="0062498A">
        <w:rPr>
          <w:rFonts w:ascii="Calibri" w:hAnsi="Calibri"/>
          <w:i/>
        </w:rPr>
        <w:t> </w:t>
      </w:r>
      <w:r w:rsidRPr="00B32752">
        <w:rPr>
          <w:rFonts w:ascii="Calibri" w:hAnsi="Calibri"/>
          <w:b/>
        </w:rPr>
        <w:t xml:space="preserve">ICPD POA (1994) </w:t>
      </w:r>
      <w:r w:rsidRPr="00B32752">
        <w:rPr>
          <w:rFonts w:ascii="Calibri" w:hAnsi="Calibri"/>
          <w:b/>
          <w:lang w:val="pt-PT"/>
        </w:rPr>
        <w:t>para 5.1</w:t>
      </w:r>
    </w:p>
    <w:p w:rsidR="001422E5" w:rsidRDefault="001422E5" w:rsidP="001422E5">
      <w:pPr>
        <w:pStyle w:val="Geenafstand"/>
        <w:numPr>
          <w:ilvl w:val="0"/>
          <w:numId w:val="2"/>
        </w:numPr>
        <w:spacing w:after="120"/>
        <w:jc w:val="both"/>
        <w:rPr>
          <w:rFonts w:ascii="Calibri" w:hAnsi="Calibri"/>
          <w:b/>
          <w:lang w:val="pt-PT"/>
        </w:rPr>
      </w:pPr>
      <w:r>
        <w:rPr>
          <w:rFonts w:ascii="Calibri" w:hAnsi="Calibri"/>
        </w:rPr>
        <w:t>“</w:t>
      </w:r>
      <w:r w:rsidRPr="0062498A">
        <w:rPr>
          <w:rFonts w:ascii="Calibri" w:hAnsi="Calibri"/>
          <w:i/>
        </w:rPr>
        <w:t>Women play a critical role in the family.  The family is the basic unit of society and as such should be strengthened.  It is entitled to receive comprehensive protection and support.  In different cultural, political and social systems, various forms of the family exist.  The rights, capabilities and responsibilities of family members must be respected.</w:t>
      </w:r>
      <w:r>
        <w:rPr>
          <w:rFonts w:ascii="Calibri" w:hAnsi="Calibri"/>
          <w:i/>
        </w:rPr>
        <w:t>”</w:t>
      </w:r>
      <w:r w:rsidRPr="0062498A">
        <w:rPr>
          <w:rFonts w:ascii="Calibri" w:hAnsi="Calibri"/>
          <w:i/>
        </w:rPr>
        <w:t> </w:t>
      </w:r>
      <w:r w:rsidRPr="00B32752">
        <w:rPr>
          <w:rFonts w:ascii="Calibri" w:hAnsi="Calibri"/>
          <w:b/>
          <w:lang w:val="pt-PT"/>
        </w:rPr>
        <w:t>Beijing PFA (1995) para 29</w:t>
      </w:r>
    </w:p>
    <w:p w:rsidR="001422E5" w:rsidRPr="0062498A" w:rsidRDefault="001422E5" w:rsidP="001422E5">
      <w:pPr>
        <w:pStyle w:val="Geenafstand"/>
        <w:numPr>
          <w:ilvl w:val="0"/>
          <w:numId w:val="2"/>
        </w:numPr>
        <w:jc w:val="both"/>
      </w:pPr>
      <w:r>
        <w:rPr>
          <w:rFonts w:ascii="Calibri" w:hAnsi="Calibri"/>
        </w:rPr>
        <w:t>“</w:t>
      </w:r>
      <w:r w:rsidRPr="00B32752">
        <w:rPr>
          <w:rFonts w:ascii="Calibri" w:hAnsi="Calibri"/>
        </w:rPr>
        <w:t>Families are fundamental units of society and can take many forms. Family is a legal, social and, in some countries, a religious construct. Families assume diverse functions, including in education, culture and economy. The form and concept of the family can vary from State to State, and even between regions within a State. Whatever form families take, and whatever the legal system, religion, custom or tradition within the country, the treatment of women in the family both at law and in practice must accord with the principles of equality and justice for all people. States are obliged to address the sex- and gender-based discriminatory aspects of all the various forms of family and family relationships. The United Nations</w:t>
      </w:r>
      <w:r w:rsidRPr="00B32752">
        <w:rPr>
          <w:rFonts w:ascii="Calibri" w:hAnsi="Calibri"/>
          <w:lang w:val="fr-FR"/>
        </w:rPr>
        <w:t xml:space="preserve">’ </w:t>
      </w:r>
      <w:r w:rsidRPr="00B32752">
        <w:rPr>
          <w:rFonts w:ascii="Calibri" w:hAnsi="Calibri"/>
        </w:rPr>
        <w:t>system puts forward a concept of ‘family</w:t>
      </w:r>
      <w:r w:rsidRPr="00B32752">
        <w:rPr>
          <w:rFonts w:ascii="Calibri" w:hAnsi="Calibri"/>
          <w:lang w:val="fr-FR"/>
        </w:rPr>
        <w:t xml:space="preserve">’ </w:t>
      </w:r>
      <w:r w:rsidRPr="00B32752">
        <w:rPr>
          <w:rFonts w:ascii="Calibri" w:hAnsi="Calibri"/>
        </w:rPr>
        <w:t>that takes into account various forms including unmarried couples and their children, single parents and their children, same-sex relationship, de facto unions, and registered partnerships etc. (Based on: General Recommendations by Committee on the Elimination of Discrimination against Women: CEDAW/C/GC/21, 23, 24, 28, 29)</w:t>
      </w:r>
      <w:r>
        <w:rPr>
          <w:rFonts w:ascii="Calibri" w:hAnsi="Calibri"/>
        </w:rPr>
        <w:t xml:space="preserve">” </w:t>
      </w:r>
      <w:r w:rsidRPr="00B32752">
        <w:rPr>
          <w:rFonts w:ascii="Calibri" w:hAnsi="Calibri"/>
          <w:b/>
        </w:rPr>
        <w:t>CEDAW/C/GC/21, 23, 24, 28, 29</w:t>
      </w:r>
    </w:p>
    <w:p w:rsidR="00E10A6E" w:rsidRDefault="00E10A6E" w:rsidP="00FD603E">
      <w:pPr>
        <w:spacing w:after="0"/>
        <w:rPr>
          <w:lang w:val="en-US"/>
        </w:rPr>
      </w:pPr>
    </w:p>
    <w:p w:rsidR="0070191E" w:rsidRPr="0070191E" w:rsidRDefault="0070191E">
      <w:pPr>
        <w:spacing w:after="0"/>
        <w:rPr>
          <w:lang w:val="en-GB"/>
        </w:rPr>
      </w:pPr>
    </w:p>
    <w:sectPr w:rsidR="0070191E" w:rsidRPr="00701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CD5"/>
    <w:multiLevelType w:val="hybridMultilevel"/>
    <w:tmpl w:val="C158E320"/>
    <w:lvl w:ilvl="0" w:tplc="E48A37F6">
      <w:start w:val="4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F1B33FB"/>
    <w:multiLevelType w:val="hybridMultilevel"/>
    <w:tmpl w:val="6B5C233A"/>
    <w:lvl w:ilvl="0" w:tplc="75F250D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F53E4D"/>
    <w:multiLevelType w:val="hybridMultilevel"/>
    <w:tmpl w:val="703C0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F4"/>
    <w:rsid w:val="00026BF4"/>
    <w:rsid w:val="00051BA1"/>
    <w:rsid w:val="00064C89"/>
    <w:rsid w:val="000C3D4F"/>
    <w:rsid w:val="001132A4"/>
    <w:rsid w:val="001422E5"/>
    <w:rsid w:val="00237C96"/>
    <w:rsid w:val="00261B66"/>
    <w:rsid w:val="002649D4"/>
    <w:rsid w:val="00295306"/>
    <w:rsid w:val="002A49AB"/>
    <w:rsid w:val="002E14F5"/>
    <w:rsid w:val="00306082"/>
    <w:rsid w:val="00310F6B"/>
    <w:rsid w:val="003424FA"/>
    <w:rsid w:val="00385E03"/>
    <w:rsid w:val="0039704C"/>
    <w:rsid w:val="003F30C6"/>
    <w:rsid w:val="004C494A"/>
    <w:rsid w:val="005079EC"/>
    <w:rsid w:val="00536289"/>
    <w:rsid w:val="0056132C"/>
    <w:rsid w:val="005B6179"/>
    <w:rsid w:val="005C6018"/>
    <w:rsid w:val="005E5099"/>
    <w:rsid w:val="005F0383"/>
    <w:rsid w:val="00695600"/>
    <w:rsid w:val="006C5170"/>
    <w:rsid w:val="006D0AB8"/>
    <w:rsid w:val="0070191E"/>
    <w:rsid w:val="00711DDC"/>
    <w:rsid w:val="00740451"/>
    <w:rsid w:val="007C2ABA"/>
    <w:rsid w:val="007E0FF0"/>
    <w:rsid w:val="007E25D8"/>
    <w:rsid w:val="007E26E2"/>
    <w:rsid w:val="008167E1"/>
    <w:rsid w:val="00853415"/>
    <w:rsid w:val="00870F11"/>
    <w:rsid w:val="008979FA"/>
    <w:rsid w:val="00902C82"/>
    <w:rsid w:val="0090554C"/>
    <w:rsid w:val="009161B8"/>
    <w:rsid w:val="0091739E"/>
    <w:rsid w:val="00951B07"/>
    <w:rsid w:val="009612A7"/>
    <w:rsid w:val="00987F29"/>
    <w:rsid w:val="00990C84"/>
    <w:rsid w:val="009A7932"/>
    <w:rsid w:val="00A703F6"/>
    <w:rsid w:val="00A71F80"/>
    <w:rsid w:val="00A74B64"/>
    <w:rsid w:val="00A90976"/>
    <w:rsid w:val="00AE77FE"/>
    <w:rsid w:val="00BD479F"/>
    <w:rsid w:val="00C1204F"/>
    <w:rsid w:val="00C53785"/>
    <w:rsid w:val="00D36CC4"/>
    <w:rsid w:val="00D80B5D"/>
    <w:rsid w:val="00DA4DEA"/>
    <w:rsid w:val="00DA710A"/>
    <w:rsid w:val="00E10A6E"/>
    <w:rsid w:val="00E263BF"/>
    <w:rsid w:val="00E87B98"/>
    <w:rsid w:val="00EA7699"/>
    <w:rsid w:val="00EC71EB"/>
    <w:rsid w:val="00ED6823"/>
    <w:rsid w:val="00F0334B"/>
    <w:rsid w:val="00F169D3"/>
    <w:rsid w:val="00F71117"/>
    <w:rsid w:val="00F9166E"/>
    <w:rsid w:val="00FB584C"/>
    <w:rsid w:val="00FD6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B58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5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 Paragraph1,Recommendation,List Paragraph11,L,CV text,Table text,List Paragraph2,F5 List Paragraph,Dot pt,List Paragraph111,Medium Grid 1 - Accent 21,Numbered Paragraph,Main numbered paragraph,Numbered List Paragraph,Bullets"/>
    <w:basedOn w:val="Standaard"/>
    <w:link w:val="LijstalineaChar"/>
    <w:uiPriority w:val="1"/>
    <w:qFormat/>
    <w:rsid w:val="00026BF4"/>
    <w:pPr>
      <w:spacing w:after="160" w:line="259" w:lineRule="auto"/>
      <w:ind w:left="720"/>
      <w:contextualSpacing/>
    </w:pPr>
    <w:rPr>
      <w:rFonts w:ascii="Calibri" w:eastAsia="Calibri" w:hAnsi="Calibri" w:cs="Times New Roman"/>
      <w:lang w:val="en-US"/>
    </w:rPr>
  </w:style>
  <w:style w:type="character" w:customStyle="1" w:styleId="LijstalineaChar">
    <w:name w:val="Lijstalinea Char"/>
    <w:aliases w:val="List Paragraph1 Char,Recommendation Char,List Paragraph11 Char,L Char,CV text Char,Table text Char,List Paragraph2 Char,F5 List Paragraph Char,Dot pt Char,List Paragraph111 Char,Medium Grid 1 - Accent 21 Char,Numbered Paragraph Char"/>
    <w:basedOn w:val="Standaardalinea-lettertype"/>
    <w:link w:val="Lijstalinea"/>
    <w:uiPriority w:val="1"/>
    <w:rsid w:val="00026BF4"/>
    <w:rPr>
      <w:rFonts w:ascii="Calibri" w:eastAsia="Calibri" w:hAnsi="Calibri" w:cs="Times New Roman"/>
      <w:lang w:val="en-US"/>
    </w:rPr>
  </w:style>
  <w:style w:type="paragraph" w:styleId="Geenafstand">
    <w:name w:val="No Spacing"/>
    <w:uiPriority w:val="1"/>
    <w:qFormat/>
    <w:rsid w:val="00026BF4"/>
    <w:pPr>
      <w:widowControl w:val="0"/>
      <w:spacing w:after="0" w:line="240" w:lineRule="auto"/>
    </w:pPr>
    <w:rPr>
      <w:lang w:val="en-US"/>
    </w:rPr>
  </w:style>
  <w:style w:type="character" w:customStyle="1" w:styleId="Kop2Char">
    <w:name w:val="Kop 2 Char"/>
    <w:basedOn w:val="Standaardalinea-lettertype"/>
    <w:link w:val="Kop2"/>
    <w:uiPriority w:val="9"/>
    <w:rsid w:val="00FB58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B584C"/>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E10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B58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5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 Paragraph1,Recommendation,List Paragraph11,L,CV text,Table text,List Paragraph2,F5 List Paragraph,Dot pt,List Paragraph111,Medium Grid 1 - Accent 21,Numbered Paragraph,Main numbered paragraph,Numbered List Paragraph,Bullets"/>
    <w:basedOn w:val="Standaard"/>
    <w:link w:val="LijstalineaChar"/>
    <w:uiPriority w:val="1"/>
    <w:qFormat/>
    <w:rsid w:val="00026BF4"/>
    <w:pPr>
      <w:spacing w:after="160" w:line="259" w:lineRule="auto"/>
      <w:ind w:left="720"/>
      <w:contextualSpacing/>
    </w:pPr>
    <w:rPr>
      <w:rFonts w:ascii="Calibri" w:eastAsia="Calibri" w:hAnsi="Calibri" w:cs="Times New Roman"/>
      <w:lang w:val="en-US"/>
    </w:rPr>
  </w:style>
  <w:style w:type="character" w:customStyle="1" w:styleId="LijstalineaChar">
    <w:name w:val="Lijstalinea Char"/>
    <w:aliases w:val="List Paragraph1 Char,Recommendation Char,List Paragraph11 Char,L Char,CV text Char,Table text Char,List Paragraph2 Char,F5 List Paragraph Char,Dot pt Char,List Paragraph111 Char,Medium Grid 1 - Accent 21 Char,Numbered Paragraph Char"/>
    <w:basedOn w:val="Standaardalinea-lettertype"/>
    <w:link w:val="Lijstalinea"/>
    <w:uiPriority w:val="1"/>
    <w:rsid w:val="00026BF4"/>
    <w:rPr>
      <w:rFonts w:ascii="Calibri" w:eastAsia="Calibri" w:hAnsi="Calibri" w:cs="Times New Roman"/>
      <w:lang w:val="en-US"/>
    </w:rPr>
  </w:style>
  <w:style w:type="paragraph" w:styleId="Geenafstand">
    <w:name w:val="No Spacing"/>
    <w:uiPriority w:val="1"/>
    <w:qFormat/>
    <w:rsid w:val="00026BF4"/>
    <w:pPr>
      <w:widowControl w:val="0"/>
      <w:spacing w:after="0" w:line="240" w:lineRule="auto"/>
    </w:pPr>
    <w:rPr>
      <w:lang w:val="en-US"/>
    </w:rPr>
  </w:style>
  <w:style w:type="character" w:customStyle="1" w:styleId="Kop2Char">
    <w:name w:val="Kop 2 Char"/>
    <w:basedOn w:val="Standaardalinea-lettertype"/>
    <w:link w:val="Kop2"/>
    <w:uiPriority w:val="9"/>
    <w:rsid w:val="00FB58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B584C"/>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E10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4144">
      <w:bodyDiv w:val="1"/>
      <w:marLeft w:val="0"/>
      <w:marRight w:val="0"/>
      <w:marTop w:val="0"/>
      <w:marBottom w:val="0"/>
      <w:divBdr>
        <w:top w:val="none" w:sz="0" w:space="0" w:color="auto"/>
        <w:left w:val="none" w:sz="0" w:space="0" w:color="auto"/>
        <w:bottom w:val="none" w:sz="0" w:space="0" w:color="auto"/>
        <w:right w:val="none" w:sz="0" w:space="0" w:color="auto"/>
      </w:divBdr>
    </w:div>
    <w:div w:id="269551787">
      <w:bodyDiv w:val="1"/>
      <w:marLeft w:val="0"/>
      <w:marRight w:val="0"/>
      <w:marTop w:val="0"/>
      <w:marBottom w:val="0"/>
      <w:divBdr>
        <w:top w:val="none" w:sz="0" w:space="0" w:color="auto"/>
        <w:left w:val="none" w:sz="0" w:space="0" w:color="auto"/>
        <w:bottom w:val="none" w:sz="0" w:space="0" w:color="auto"/>
        <w:right w:val="none" w:sz="0" w:space="0" w:color="auto"/>
      </w:divBdr>
    </w:div>
    <w:div w:id="499582646">
      <w:bodyDiv w:val="1"/>
      <w:marLeft w:val="0"/>
      <w:marRight w:val="0"/>
      <w:marTop w:val="0"/>
      <w:marBottom w:val="0"/>
      <w:divBdr>
        <w:top w:val="none" w:sz="0" w:space="0" w:color="auto"/>
        <w:left w:val="none" w:sz="0" w:space="0" w:color="auto"/>
        <w:bottom w:val="none" w:sz="0" w:space="0" w:color="auto"/>
        <w:right w:val="none" w:sz="0" w:space="0" w:color="auto"/>
      </w:divBdr>
    </w:div>
    <w:div w:id="673604891">
      <w:bodyDiv w:val="1"/>
      <w:marLeft w:val="0"/>
      <w:marRight w:val="0"/>
      <w:marTop w:val="0"/>
      <w:marBottom w:val="0"/>
      <w:divBdr>
        <w:top w:val="none" w:sz="0" w:space="0" w:color="auto"/>
        <w:left w:val="none" w:sz="0" w:space="0" w:color="auto"/>
        <w:bottom w:val="none" w:sz="0" w:space="0" w:color="auto"/>
        <w:right w:val="none" w:sz="0" w:space="0" w:color="auto"/>
      </w:divBdr>
    </w:div>
    <w:div w:id="676267825">
      <w:bodyDiv w:val="1"/>
      <w:marLeft w:val="0"/>
      <w:marRight w:val="0"/>
      <w:marTop w:val="0"/>
      <w:marBottom w:val="0"/>
      <w:divBdr>
        <w:top w:val="none" w:sz="0" w:space="0" w:color="auto"/>
        <w:left w:val="none" w:sz="0" w:space="0" w:color="auto"/>
        <w:bottom w:val="none" w:sz="0" w:space="0" w:color="auto"/>
        <w:right w:val="none" w:sz="0" w:space="0" w:color="auto"/>
      </w:divBdr>
    </w:div>
    <w:div w:id="965507512">
      <w:bodyDiv w:val="1"/>
      <w:marLeft w:val="0"/>
      <w:marRight w:val="0"/>
      <w:marTop w:val="0"/>
      <w:marBottom w:val="0"/>
      <w:divBdr>
        <w:top w:val="none" w:sz="0" w:space="0" w:color="auto"/>
        <w:left w:val="none" w:sz="0" w:space="0" w:color="auto"/>
        <w:bottom w:val="none" w:sz="0" w:space="0" w:color="auto"/>
        <w:right w:val="none" w:sz="0" w:space="0" w:color="auto"/>
      </w:divBdr>
    </w:div>
    <w:div w:id="1014647691">
      <w:bodyDiv w:val="1"/>
      <w:marLeft w:val="0"/>
      <w:marRight w:val="0"/>
      <w:marTop w:val="0"/>
      <w:marBottom w:val="0"/>
      <w:divBdr>
        <w:top w:val="none" w:sz="0" w:space="0" w:color="auto"/>
        <w:left w:val="none" w:sz="0" w:space="0" w:color="auto"/>
        <w:bottom w:val="none" w:sz="0" w:space="0" w:color="auto"/>
        <w:right w:val="none" w:sz="0" w:space="0" w:color="auto"/>
      </w:divBdr>
    </w:div>
    <w:div w:id="1030688094">
      <w:bodyDiv w:val="1"/>
      <w:marLeft w:val="0"/>
      <w:marRight w:val="0"/>
      <w:marTop w:val="0"/>
      <w:marBottom w:val="0"/>
      <w:divBdr>
        <w:top w:val="none" w:sz="0" w:space="0" w:color="auto"/>
        <w:left w:val="none" w:sz="0" w:space="0" w:color="auto"/>
        <w:bottom w:val="none" w:sz="0" w:space="0" w:color="auto"/>
        <w:right w:val="none" w:sz="0" w:space="0" w:color="auto"/>
      </w:divBdr>
    </w:div>
    <w:div w:id="1039356159">
      <w:bodyDiv w:val="1"/>
      <w:marLeft w:val="0"/>
      <w:marRight w:val="0"/>
      <w:marTop w:val="0"/>
      <w:marBottom w:val="0"/>
      <w:divBdr>
        <w:top w:val="none" w:sz="0" w:space="0" w:color="auto"/>
        <w:left w:val="none" w:sz="0" w:space="0" w:color="auto"/>
        <w:bottom w:val="none" w:sz="0" w:space="0" w:color="auto"/>
        <w:right w:val="none" w:sz="0" w:space="0" w:color="auto"/>
      </w:divBdr>
    </w:div>
    <w:div w:id="1289319121">
      <w:bodyDiv w:val="1"/>
      <w:marLeft w:val="0"/>
      <w:marRight w:val="0"/>
      <w:marTop w:val="0"/>
      <w:marBottom w:val="0"/>
      <w:divBdr>
        <w:top w:val="none" w:sz="0" w:space="0" w:color="auto"/>
        <w:left w:val="none" w:sz="0" w:space="0" w:color="auto"/>
        <w:bottom w:val="none" w:sz="0" w:space="0" w:color="auto"/>
        <w:right w:val="none" w:sz="0" w:space="0" w:color="auto"/>
      </w:divBdr>
    </w:div>
    <w:div w:id="1569027949">
      <w:bodyDiv w:val="1"/>
      <w:marLeft w:val="0"/>
      <w:marRight w:val="0"/>
      <w:marTop w:val="0"/>
      <w:marBottom w:val="0"/>
      <w:divBdr>
        <w:top w:val="none" w:sz="0" w:space="0" w:color="auto"/>
        <w:left w:val="none" w:sz="0" w:space="0" w:color="auto"/>
        <w:bottom w:val="none" w:sz="0" w:space="0" w:color="auto"/>
        <w:right w:val="none" w:sz="0" w:space="0" w:color="auto"/>
      </w:divBdr>
    </w:div>
    <w:div w:id="17655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1283</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RutgersWPF</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Rineke van Dam</dc:creator>
  <cp:lastModifiedBy>Rineke van Dam</cp:lastModifiedBy>
  <cp:revision>61</cp:revision>
  <dcterms:created xsi:type="dcterms:W3CDTF">2015-07-27T20:36:00Z</dcterms:created>
  <dcterms:modified xsi:type="dcterms:W3CDTF">2015-07-29T13:49:00Z</dcterms:modified>
</cp:coreProperties>
</file>